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06A" w:rsidRPr="00CD3D8C" w:rsidRDefault="0090406A" w:rsidP="003E1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06A" w:rsidRPr="00CD3D8C" w:rsidRDefault="00C71D00" w:rsidP="00904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МОКСІСТОП для котів </w:t>
      </w:r>
    </w:p>
    <w:p w:rsidR="0090406A" w:rsidRPr="00CD3D8C" w:rsidRDefault="0090406A" w:rsidP="00904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6370C"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розчин</w:t>
      </w: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для зовнішнього застосування</w:t>
      </w:r>
      <w:r w:rsidR="00C71D00"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точкового нанесення</w:t>
      </w:r>
      <w:r w:rsidRPr="00CD3D8C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0406A" w:rsidRPr="00CD3D8C" w:rsidRDefault="0090406A" w:rsidP="00904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>листівка–вкладка</w:t>
      </w:r>
    </w:p>
    <w:p w:rsidR="0090406A" w:rsidRPr="00CD3D8C" w:rsidRDefault="0090406A" w:rsidP="00904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406A" w:rsidRPr="00CD3D8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</w:t>
      </w:r>
    </w:p>
    <w:p w:rsidR="0090406A" w:rsidRPr="00CD3D8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Прозора масляниста </w:t>
      </w:r>
      <w:r w:rsidR="00CF71AD"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безбарвна або світло-жовтого кольору </w:t>
      </w:r>
      <w:r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>рідина зі специфічним запахом.</w:t>
      </w:r>
    </w:p>
    <w:p w:rsidR="0090406A" w:rsidRPr="00CD3D8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995A21" w:rsidRPr="00CD3D8C" w:rsidRDefault="00995A21" w:rsidP="00995A21">
      <w:pPr>
        <w:tabs>
          <w:tab w:val="left" w:pos="4678"/>
          <w:tab w:val="left" w:pos="8931"/>
        </w:tabs>
        <w:spacing w:after="0"/>
        <w:ind w:left="600" w:hanging="33"/>
        <w:rPr>
          <w:rFonts w:ascii="Times New Roman" w:hAnsi="Times New Roman" w:cs="Times New Roman"/>
          <w:sz w:val="28"/>
          <w:szCs w:val="28"/>
        </w:rPr>
      </w:pPr>
      <w:r w:rsidRPr="00CD3D8C">
        <w:rPr>
          <w:rFonts w:ascii="Times New Roman" w:hAnsi="Times New Roman" w:cs="Times New Roman"/>
          <w:sz w:val="28"/>
          <w:szCs w:val="28"/>
        </w:rPr>
        <w:t xml:space="preserve">1 </w:t>
      </w:r>
      <w:r w:rsidR="006A59FC" w:rsidRPr="00CD3D8C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6A59FC" w:rsidRPr="00CD3D8C">
        <w:rPr>
          <w:rFonts w:ascii="Times New Roman" w:hAnsi="Times New Roman" w:cs="Times New Roman"/>
          <w:sz w:val="28"/>
          <w:szCs w:val="28"/>
        </w:rPr>
        <w:t xml:space="preserve"> (</w:t>
      </w:r>
      <w:r w:rsidRPr="00CD3D8C">
        <w:rPr>
          <w:rFonts w:ascii="Times New Roman" w:hAnsi="Times New Roman" w:cs="Times New Roman"/>
          <w:sz w:val="28"/>
          <w:szCs w:val="28"/>
        </w:rPr>
        <w:t>мл</w:t>
      </w:r>
      <w:r w:rsidR="006A59FC" w:rsidRPr="00CD3D8C">
        <w:rPr>
          <w:rFonts w:ascii="Times New Roman" w:hAnsi="Times New Roman" w:cs="Times New Roman"/>
          <w:sz w:val="28"/>
          <w:szCs w:val="28"/>
        </w:rPr>
        <w:t>)</w:t>
      </w:r>
      <w:r w:rsidRPr="00CD3D8C">
        <w:rPr>
          <w:rFonts w:ascii="Times New Roman" w:hAnsi="Times New Roman" w:cs="Times New Roman"/>
          <w:sz w:val="28"/>
          <w:szCs w:val="28"/>
        </w:rPr>
        <w:t xml:space="preserve"> препарату </w:t>
      </w:r>
      <w:proofErr w:type="spellStart"/>
      <w:r w:rsidRPr="00CD3D8C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D8C">
        <w:rPr>
          <w:rFonts w:ascii="Times New Roman" w:hAnsi="Times New Roman" w:cs="Times New Roman"/>
          <w:sz w:val="28"/>
          <w:szCs w:val="28"/>
        </w:rPr>
        <w:t>діючі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D8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5A21" w:rsidRPr="00CD3D8C" w:rsidRDefault="00995A21" w:rsidP="00995A21">
      <w:pPr>
        <w:tabs>
          <w:tab w:val="left" w:pos="4678"/>
          <w:tab w:val="left" w:pos="8931"/>
        </w:tabs>
        <w:spacing w:after="0"/>
        <w:ind w:left="600" w:hanging="33"/>
        <w:rPr>
          <w:rFonts w:ascii="Times New Roman" w:hAnsi="Times New Roman" w:cs="Times New Roman"/>
          <w:sz w:val="28"/>
          <w:szCs w:val="28"/>
        </w:rPr>
      </w:pPr>
      <w:proofErr w:type="spellStart"/>
      <w:r w:rsidRPr="00CD3D8C">
        <w:rPr>
          <w:rFonts w:ascii="Times New Roman" w:hAnsi="Times New Roman" w:cs="Times New Roman"/>
          <w:sz w:val="28"/>
          <w:szCs w:val="28"/>
        </w:rPr>
        <w:t>празіквантел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 – 40 </w:t>
      </w:r>
      <w:r w:rsidR="006A59FC" w:rsidRPr="00CD3D8C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6A59FC" w:rsidRPr="00CD3D8C">
        <w:rPr>
          <w:rFonts w:ascii="Times New Roman" w:hAnsi="Times New Roman" w:cs="Times New Roman"/>
          <w:sz w:val="28"/>
          <w:szCs w:val="28"/>
        </w:rPr>
        <w:t xml:space="preserve"> (</w:t>
      </w:r>
      <w:r w:rsidRPr="00CD3D8C">
        <w:rPr>
          <w:rFonts w:ascii="Times New Roman" w:hAnsi="Times New Roman" w:cs="Times New Roman"/>
          <w:sz w:val="28"/>
          <w:szCs w:val="28"/>
        </w:rPr>
        <w:t>мг</w:t>
      </w:r>
      <w:r w:rsidR="006A59FC" w:rsidRPr="00CD3D8C">
        <w:rPr>
          <w:rFonts w:ascii="Times New Roman" w:hAnsi="Times New Roman" w:cs="Times New Roman"/>
          <w:sz w:val="28"/>
          <w:szCs w:val="28"/>
        </w:rPr>
        <w:t>)</w:t>
      </w:r>
      <w:r w:rsidRPr="00CD3D8C">
        <w:rPr>
          <w:rFonts w:ascii="Times New Roman" w:hAnsi="Times New Roman" w:cs="Times New Roman"/>
          <w:sz w:val="28"/>
          <w:szCs w:val="28"/>
        </w:rPr>
        <w:t>;</w:t>
      </w:r>
    </w:p>
    <w:p w:rsidR="00995A21" w:rsidRPr="00CD3D8C" w:rsidRDefault="00995A21" w:rsidP="00995A21">
      <w:pPr>
        <w:tabs>
          <w:tab w:val="left" w:pos="4678"/>
          <w:tab w:val="left" w:pos="8931"/>
        </w:tabs>
        <w:spacing w:after="0"/>
        <w:ind w:left="600" w:hanging="33"/>
        <w:rPr>
          <w:rFonts w:ascii="Times New Roman" w:hAnsi="Times New Roman" w:cs="Times New Roman"/>
          <w:sz w:val="28"/>
          <w:szCs w:val="28"/>
        </w:rPr>
      </w:pPr>
      <w:proofErr w:type="spellStart"/>
      <w:r w:rsidRPr="00CD3D8C">
        <w:rPr>
          <w:rFonts w:ascii="Times New Roman" w:hAnsi="Times New Roman" w:cs="Times New Roman"/>
          <w:sz w:val="28"/>
          <w:szCs w:val="28"/>
        </w:rPr>
        <w:t>моксидектин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 – 10 </w:t>
      </w:r>
      <w:r w:rsidR="006A59FC" w:rsidRPr="00CD3D8C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6A59FC" w:rsidRPr="00CD3D8C">
        <w:rPr>
          <w:rFonts w:ascii="Times New Roman" w:hAnsi="Times New Roman" w:cs="Times New Roman"/>
          <w:sz w:val="28"/>
          <w:szCs w:val="28"/>
        </w:rPr>
        <w:t xml:space="preserve"> (</w:t>
      </w:r>
      <w:r w:rsidRPr="00CD3D8C">
        <w:rPr>
          <w:rFonts w:ascii="Times New Roman" w:hAnsi="Times New Roman" w:cs="Times New Roman"/>
          <w:sz w:val="28"/>
          <w:szCs w:val="28"/>
        </w:rPr>
        <w:t>мг</w:t>
      </w:r>
      <w:r w:rsidR="006A59FC" w:rsidRPr="00CD3D8C">
        <w:rPr>
          <w:rFonts w:ascii="Times New Roman" w:hAnsi="Times New Roman" w:cs="Times New Roman"/>
          <w:sz w:val="28"/>
          <w:szCs w:val="28"/>
        </w:rPr>
        <w:t>).</w:t>
      </w:r>
    </w:p>
    <w:p w:rsidR="00995A21" w:rsidRPr="00CD3D8C" w:rsidRDefault="00995A21" w:rsidP="00995A21">
      <w:pPr>
        <w:tabs>
          <w:tab w:val="left" w:pos="4678"/>
          <w:tab w:val="left" w:pos="8931"/>
        </w:tabs>
        <w:spacing w:after="0"/>
        <w:ind w:left="600" w:hanging="33"/>
        <w:rPr>
          <w:rFonts w:ascii="Times New Roman" w:hAnsi="Times New Roman" w:cs="Times New Roman"/>
          <w:sz w:val="28"/>
          <w:szCs w:val="28"/>
        </w:rPr>
      </w:pPr>
      <w:proofErr w:type="spellStart"/>
      <w:r w:rsidRPr="00CD3D8C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D8C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: ПЕГ-400, спирт </w:t>
      </w:r>
      <w:proofErr w:type="spellStart"/>
      <w:r w:rsidRPr="00CD3D8C">
        <w:rPr>
          <w:rFonts w:ascii="Times New Roman" w:hAnsi="Times New Roman" w:cs="Times New Roman"/>
          <w:sz w:val="28"/>
          <w:szCs w:val="28"/>
        </w:rPr>
        <w:t>ізопропіловий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D8C">
        <w:rPr>
          <w:rFonts w:ascii="Times New Roman" w:hAnsi="Times New Roman" w:cs="Times New Roman"/>
          <w:sz w:val="28"/>
          <w:szCs w:val="28"/>
        </w:rPr>
        <w:t>диметилсульфоксид</w:t>
      </w:r>
      <w:proofErr w:type="spellEnd"/>
      <w:r w:rsidRPr="00CD3D8C">
        <w:rPr>
          <w:rFonts w:ascii="Times New Roman" w:hAnsi="Times New Roman" w:cs="Times New Roman"/>
          <w:sz w:val="28"/>
          <w:szCs w:val="28"/>
        </w:rPr>
        <w:t>.</w:t>
      </w:r>
    </w:p>
    <w:p w:rsidR="0090406A" w:rsidRPr="00CD3D8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Фармакологічні властивості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</w:pPr>
      <w:proofErr w:type="spellStart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>ATCvet</w:t>
      </w:r>
      <w:proofErr w:type="spellEnd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 xml:space="preserve"> QP52, </w:t>
      </w:r>
      <w:proofErr w:type="spellStart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>антигельмінтні</w:t>
      </w:r>
      <w:proofErr w:type="spellEnd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 xml:space="preserve"> ветеринарні препарати (QP52AA51 </w:t>
      </w:r>
      <w:proofErr w:type="spellStart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 xml:space="preserve">, комбінації) 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МОКСІСТОП для котів належить до комбінованих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протипаразитарних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 препаратів. Комбінація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моксидектину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празіквателу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, які входять до складу препарату, забезпечують широкий спектр його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протипаразитарної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дії, у тому числі проти личинкових та статевозрілих стадій розвитку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кишечних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нематод, личинок (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мікродирофілярій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) нематод виду: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Dirofilaria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immitis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Dirofilaria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repens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, які паразитують у котів.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>Моксидектин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– напівсинтетична сполука другого покоління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макроциклічних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лактонів групи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мільбеміцинів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. Діюча речовина має активну дію проти ендопаразитів. Механізм його дії обумовлений взаємодією з гамма-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аміномасляною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кислотою і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глютаровими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постсинаптичному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просторі і збільшення іонів хлору, внаслідок чого відбувається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незворотнє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зниження м’язової активності, параліч та загибель паразитів.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proofErr w:type="spellStart"/>
      <w:r w:rsidRPr="00CD3D8C">
        <w:rPr>
          <w:rFonts w:ascii="Times New Roman" w:eastAsia="Microsoft Sans Serif" w:hAnsi="Times New Roman" w:cs="Times New Roman"/>
          <w:b/>
          <w:i/>
          <w:color w:val="000000"/>
          <w:sz w:val="28"/>
          <w:szCs w:val="28"/>
          <w:lang w:val="uk-UA" w:eastAsia="uk-UA" w:bidi="uk-UA"/>
        </w:rPr>
        <w:t>Празіквантел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активний проти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(стьожкових гельмінтів), підвищує проникливість мембран для іонів кальцію, викликає підвищення м′язової активності, яке змінюється скороченням мускулатури та спастичним паралічем, викликає руйнування зовнішнього покриву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цестод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статевозрілих форм. Під дією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празіквантелу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стьожкові гельмінти майже повністю перетравлюються і не виявляються у фекаліях. 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Максимальна концентрація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празіквантелу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моксидектину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при зовнішньому застосуванні відмічається у крові тварин через 2-4 доби; виводиться з організму переважно із сечею у незміненому вигляді і частково у формі метаболітів впродовж 28-30 діб.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bookmarkStart w:id="0" w:name="_GoBack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Препарат за ступенем дії на організм при зовнішньому застосуванні належить до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малонебезпечних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речовин (4 клас безпечності), має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слабовиражені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кумулятивні властивості, у рекомендованих дозах не має </w:t>
      </w: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місцево-подразнюючої,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ембріотоксичної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тератогенної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і мутагенної дії. Препарат добре переноситься котами різного віку.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Препарат токсичний для бджіл, риби та інших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гідробіонтів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!</w:t>
      </w:r>
    </w:p>
    <w:p w:rsidR="0090406A" w:rsidRPr="00CD3D8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Застосування</w:t>
      </w:r>
    </w:p>
    <w:p w:rsidR="004D624A" w:rsidRPr="00CD3D8C" w:rsidRDefault="004D624A" w:rsidP="004D624A">
      <w:pPr>
        <w:widowControl w:val="0"/>
        <w:spacing w:after="0" w:line="240" w:lineRule="auto"/>
        <w:ind w:right="10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Профілактика та лікування котів при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нематодозах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T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oxocara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cati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Toxascaris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leonine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, A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ncylostoma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tubaeforme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Uncinaria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stenocephala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Trichuris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vulpis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Angiostrongylus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vasorum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Crenosoma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vulpis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Thelazia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callipaeda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),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цестодозах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(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Dipylidium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caninum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Echinococcus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granulosus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,</w:t>
      </w:r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Echinococcus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multilocularis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,</w:t>
      </w: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Taenia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pisiformis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Taenia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en-US" w:eastAsia="uk-UA" w:bidi="uk-UA"/>
        </w:rPr>
        <w:t>hydatigena</w:t>
      </w:r>
      <w:proofErr w:type="spellEnd"/>
      <w:r w:rsidRPr="00CD3D8C">
        <w:rPr>
          <w:rFonts w:ascii="Times New Roman" w:eastAsia="Microsoft Sans Serif" w:hAnsi="Times New Roman" w:cs="Times New Roman"/>
          <w:i/>
          <w:color w:val="000000"/>
          <w:sz w:val="28"/>
          <w:szCs w:val="28"/>
          <w:lang w:val="uk-UA" w:eastAsia="uk-UA" w:bidi="uk-UA"/>
        </w:rPr>
        <w:t>,</w:t>
      </w:r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Mesocestoides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uk-UA" w:bidi="uk-UA"/>
        </w:rPr>
        <w:t>spp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.) </w:t>
      </w:r>
      <w:r w:rsidRPr="00CD3D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 w:bidi="uk-UA"/>
        </w:rPr>
        <w:t xml:space="preserve">та змішаних </w:t>
      </w:r>
      <w:proofErr w:type="spellStart"/>
      <w:r w:rsidRPr="00CD3D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 w:bidi="uk-UA"/>
        </w:rPr>
        <w:t>нематодо-цестодозних</w:t>
      </w:r>
      <w:proofErr w:type="spellEnd"/>
      <w:r w:rsidRPr="00CD3D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 w:bidi="uk-UA"/>
        </w:rPr>
        <w:t xml:space="preserve"> інвазіях</w:t>
      </w:r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.</w:t>
      </w: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en-US"/>
        </w:rPr>
        <w:t xml:space="preserve"> </w:t>
      </w:r>
    </w:p>
    <w:p w:rsidR="004D624A" w:rsidRPr="00CD3D8C" w:rsidRDefault="004D624A" w:rsidP="004D6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Профілактика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дирофіляріозу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 котів (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Dirofilaria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immitis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Dirofilaria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repens</w:t>
      </w:r>
      <w:proofErr w:type="spellEnd"/>
      <w:r w:rsidRPr="00CD3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 </w:t>
      </w:r>
      <w:proofErr w:type="spellStart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>мікродирофілярії</w:t>
      </w:r>
      <w:proofErr w:type="spellEnd"/>
      <w:r w:rsidRPr="00CD3D8C"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L3 та L4 стадії).</w:t>
      </w:r>
    </w:p>
    <w:p w:rsidR="004D624A" w:rsidRPr="00CD3D8C" w:rsidRDefault="004D624A" w:rsidP="004D6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bookmarkEnd w:id="0"/>
    <w:p w:rsidR="004D624A" w:rsidRPr="00CD3D8C" w:rsidRDefault="004D624A" w:rsidP="004D6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0406A" w:rsidRPr="00CD3D8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Дозування</w:t>
      </w:r>
    </w:p>
    <w:p w:rsidR="004D624A" w:rsidRPr="00CD3D8C" w:rsidRDefault="004D624A" w:rsidP="004D624A">
      <w:pPr>
        <w:widowControl w:val="0"/>
        <w:tabs>
          <w:tab w:val="left" w:pos="6932"/>
        </w:tabs>
        <w:spacing w:after="0" w:line="240" w:lineRule="auto"/>
        <w:ind w:right="-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Препарат застосовують зовнішньо, безпосередньо на шкіру піпеткою у місця, недоступні для злизування (ділянка холки та вздовж хребта).</w:t>
      </w:r>
    </w:p>
    <w:p w:rsidR="004D624A" w:rsidRPr="00CD3D8C" w:rsidRDefault="004D624A" w:rsidP="004D624A">
      <w:pPr>
        <w:widowControl w:val="0"/>
        <w:spacing w:after="0" w:line="240" w:lineRule="auto"/>
        <w:ind w:right="-8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тварин різної маси тіла використовують піпетки препарату відповідного об'єму:</w:t>
      </w:r>
    </w:p>
    <w:p w:rsidR="004D624A" w:rsidRPr="00CD3D8C" w:rsidRDefault="004D624A" w:rsidP="004D624A">
      <w:pPr>
        <w:widowControl w:val="0"/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642"/>
        <w:gridCol w:w="1531"/>
        <w:gridCol w:w="1949"/>
        <w:gridCol w:w="2150"/>
      </w:tblGrid>
      <w:tr w:rsidR="004D624A" w:rsidRPr="00CD3D8C" w:rsidTr="009351F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 xml:space="preserve">Маса тіла тварини, 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kg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)</w:t>
            </w: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Маркування піпетки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 xml:space="preserve">Об'єм піпетки, 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ml (</w:t>
            </w: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мл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</w:pPr>
            <w:proofErr w:type="spellStart"/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Моксидектин</w:t>
            </w:r>
            <w:proofErr w:type="spellEnd"/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 xml:space="preserve">, 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mg (</w:t>
            </w: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мг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</w:pPr>
            <w:proofErr w:type="spellStart"/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Празіквантел</w:t>
            </w:r>
            <w:proofErr w:type="spellEnd"/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 xml:space="preserve">, 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mg (</w:t>
            </w:r>
            <w:r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 w:eastAsia="uk-UA" w:bidi="uk-UA"/>
              </w:rPr>
              <w:t>мг</w:t>
            </w:r>
            <w:r w:rsidR="006A59FC" w:rsidRPr="00CD3D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</w:tr>
      <w:tr w:rsidR="004D624A" w:rsidRPr="00CD3D8C" w:rsidTr="009351F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1 до 4 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для котів масою до 4 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0,4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16</w:t>
            </w:r>
          </w:p>
        </w:tc>
      </w:tr>
      <w:tr w:rsidR="004D624A" w:rsidRPr="00CD3D8C" w:rsidTr="009351FA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від 4,1 до 10 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 (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для котів масою від 4 до 10 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 w:bidi="uk-UA"/>
              </w:rPr>
              <w:t>kg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кг</w:t>
            </w:r>
            <w:r w:rsidR="006A59FC"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4A" w:rsidRPr="00CD3D8C" w:rsidRDefault="004D624A" w:rsidP="004D624A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40</w:t>
            </w:r>
          </w:p>
        </w:tc>
      </w:tr>
    </w:tbl>
    <w:p w:rsidR="004D624A" w:rsidRPr="00CD3D8C" w:rsidRDefault="004D624A" w:rsidP="004D624A">
      <w:pPr>
        <w:widowControl w:val="0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4D624A" w:rsidRPr="003714CC" w:rsidRDefault="004D624A" w:rsidP="004D624A">
      <w:pPr>
        <w:widowControl w:val="0"/>
        <w:spacing w:after="0" w:line="240" w:lineRule="auto"/>
        <w:ind w:right="-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714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Обробка тварин</w:t>
      </w:r>
    </w:p>
    <w:p w:rsidR="004D624A" w:rsidRPr="00CD3D8C" w:rsidRDefault="004D624A" w:rsidP="004D624A">
      <w:pPr>
        <w:widowControl w:val="0"/>
        <w:spacing w:after="0" w:line="240" w:lineRule="auto"/>
        <w:ind w:right="-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Препарат наносять на суху неушкоджену шкіру. У ділянці шиї біля основи черепа розгортають шерсть тварини, щоб було видно шкіру, відламують верхню частину піпетки і розміщуючи кінець піпетки на шкірі, витискають вміст піпетки безпосередньо на шкіру. При обробці тварин великих розмірів вміст піпетки наносять на шкіру у 3-4 точки вздовж хребта, від холки до хвоста.</w:t>
      </w:r>
    </w:p>
    <w:p w:rsidR="004D624A" w:rsidRPr="00CD3D8C" w:rsidRDefault="004D624A" w:rsidP="004D624A">
      <w:pPr>
        <w:widowControl w:val="0"/>
        <w:spacing w:after="0" w:line="240" w:lineRule="auto"/>
        <w:ind w:right="-40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Для дегельмінтизації тварин при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нематодозах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цестодозах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травного каналу препарат застосовують з лікувальною метою одноразово, з профілактичною – один раз на місяць.</w:t>
      </w:r>
    </w:p>
    <w:p w:rsidR="004D624A" w:rsidRPr="00CD3D8C" w:rsidRDefault="004D624A" w:rsidP="003714CC">
      <w:pPr>
        <w:widowControl w:val="0"/>
        <w:spacing w:after="0" w:line="240" w:lineRule="auto"/>
        <w:ind w:right="-40" w:firstLine="5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метою профілактики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дирофіляріозу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 неблагополучних регіонах препарат застосовують у весняно-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літньо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-осінній період: перед початком льоту </w:t>
      </w: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комарів і москітів (переносників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Dirofilaria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>immitis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Dirofilaria</w:t>
      </w:r>
      <w:proofErr w:type="spellEnd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CD3D8C">
        <w:rPr>
          <w:rFonts w:ascii="Times New Roman" w:eastAsia="Times New Roman" w:hAnsi="Times New Roman" w:cs="Times New Roman"/>
          <w:i/>
          <w:iCs/>
          <w:snapToGrid w:val="0"/>
          <w:color w:val="000000"/>
          <w:sz w:val="28"/>
          <w:szCs w:val="28"/>
          <w:lang w:val="en-US" w:eastAsia="uk-UA" w:bidi="uk-UA"/>
        </w:rPr>
        <w:t>repens</w:t>
      </w:r>
      <w:proofErr w:type="spellEnd"/>
      <w:r w:rsidRPr="00CD3D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 w:bidi="uk-UA"/>
        </w:rPr>
        <w:t>)</w:t>
      </w: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одноразово, і далі один раз у місяць і останній раз не раніше, ніж за місяць після завершення льоту комах. Препарат не знищує статевозрілих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дирофілярій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але знижує кількість циркулюючих у крові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мікродирофілярій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90406A" w:rsidRPr="00CD3D8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Застереження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Лікування тварин масою тіла до 1 </w:t>
      </w:r>
      <w:r w:rsidR="006A59FC"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 w:bidi="uk-UA"/>
        </w:rPr>
        <w:t>kg</w:t>
      </w:r>
      <w:r w:rsidR="006A59FC"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(кг)</w:t>
      </w: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повинно ґрунтуватися на оцінці ризику та необхідності лікування.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Дегельмінтизацію вагітних і </w:t>
      </w:r>
      <w:proofErr w:type="spellStart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годуючих</w:t>
      </w:r>
      <w:proofErr w:type="spellEnd"/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самок, у разі необхідності, проводять під контролем лікаря ветеринарної медицини не пізніше ніж за 3 тижні до передбачуваних пологів і через 2-3 тижні після пологів.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допускати потрапляння препарату в очі та слизові оболонки тварин.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Препарат не можна наносити на вологу або ушкоджену шкіру.</w:t>
      </w:r>
    </w:p>
    <w:p w:rsidR="004D624A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Часте використання шампуню після обробки тварин зменшує ефективність препарату.</w:t>
      </w:r>
    </w:p>
    <w:p w:rsidR="00476923" w:rsidRPr="00CD3D8C" w:rsidRDefault="004D624A" w:rsidP="004D62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допускати потрапляння препарату у воду, тому що препарат небезпечний для риби та водних організмів, тому після обробки тварин препаратом не дозволяти їм купатися у відкритих водоймах протягом 4 діб.</w:t>
      </w:r>
    </w:p>
    <w:p w:rsidR="0090406A" w:rsidRPr="00CD3D8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Форма випуску</w:t>
      </w:r>
    </w:p>
    <w:p w:rsidR="006B04C1" w:rsidRPr="00CD3D8C" w:rsidRDefault="00E70A1C" w:rsidP="006B04C1">
      <w:pPr>
        <w:pStyle w:val="2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CD3D8C">
        <w:rPr>
          <w:color w:val="000000"/>
          <w:sz w:val="28"/>
          <w:szCs w:val="28"/>
          <w:lang w:val="uk-UA" w:eastAsia="uk-UA" w:bidi="uk-UA"/>
        </w:rPr>
        <w:t>Полімерні піпетки</w:t>
      </w:r>
      <w:r w:rsidR="00FD4D10" w:rsidRPr="00CD3D8C">
        <w:rPr>
          <w:color w:val="000000"/>
          <w:sz w:val="28"/>
          <w:szCs w:val="28"/>
          <w:lang w:val="uk-UA" w:eastAsia="uk-UA" w:bidi="uk-UA"/>
        </w:rPr>
        <w:t xml:space="preserve"> </w:t>
      </w:r>
      <w:r w:rsidR="006B04C1" w:rsidRPr="00CD3D8C">
        <w:rPr>
          <w:color w:val="000000"/>
          <w:sz w:val="28"/>
          <w:szCs w:val="28"/>
          <w:lang w:val="uk-UA" w:eastAsia="uk-UA" w:bidi="uk-UA"/>
        </w:rPr>
        <w:t>по:</w:t>
      </w:r>
    </w:p>
    <w:p w:rsidR="006B04C1" w:rsidRPr="00CD3D8C" w:rsidRDefault="006B04C1" w:rsidP="006B04C1">
      <w:pPr>
        <w:pStyle w:val="20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CD3D8C">
        <w:rPr>
          <w:color w:val="000000"/>
          <w:sz w:val="28"/>
          <w:szCs w:val="28"/>
          <w:lang w:val="uk-UA" w:eastAsia="uk-UA" w:bidi="uk-UA"/>
        </w:rPr>
        <w:t>0,4</w:t>
      </w:r>
      <w:r w:rsidR="00614882" w:rsidRPr="00CD3D8C">
        <w:rPr>
          <w:color w:val="000000"/>
          <w:sz w:val="28"/>
          <w:szCs w:val="28"/>
          <w:lang w:val="uk-UA" w:eastAsia="uk-UA" w:bidi="uk-UA"/>
        </w:rPr>
        <w:t xml:space="preserve"> </w:t>
      </w:r>
      <w:r w:rsidR="006A59FC" w:rsidRPr="00CD3D8C">
        <w:rPr>
          <w:color w:val="000000"/>
          <w:sz w:val="28"/>
          <w:szCs w:val="28"/>
          <w:lang w:val="en-US" w:eastAsia="uk-UA" w:bidi="uk-UA"/>
        </w:rPr>
        <w:t>ml</w:t>
      </w:r>
      <w:r w:rsidR="006A59FC" w:rsidRPr="00CD3D8C">
        <w:rPr>
          <w:color w:val="000000"/>
          <w:sz w:val="28"/>
          <w:szCs w:val="28"/>
          <w:lang w:eastAsia="uk-UA" w:bidi="uk-UA"/>
        </w:rPr>
        <w:t xml:space="preserve"> (</w:t>
      </w:r>
      <w:r w:rsidR="00614882" w:rsidRPr="00CD3D8C">
        <w:rPr>
          <w:color w:val="000000"/>
          <w:sz w:val="28"/>
          <w:szCs w:val="28"/>
          <w:lang w:val="uk-UA" w:eastAsia="uk-UA" w:bidi="uk-UA"/>
        </w:rPr>
        <w:t>мл</w:t>
      </w:r>
      <w:r w:rsidR="006A59FC" w:rsidRPr="00CD3D8C">
        <w:rPr>
          <w:color w:val="000000"/>
          <w:sz w:val="28"/>
          <w:szCs w:val="28"/>
          <w:lang w:eastAsia="uk-UA" w:bidi="uk-UA"/>
        </w:rPr>
        <w:t>)</w:t>
      </w:r>
      <w:r w:rsidR="00614882" w:rsidRPr="00CD3D8C">
        <w:rPr>
          <w:color w:val="000000"/>
          <w:sz w:val="28"/>
          <w:szCs w:val="28"/>
          <w:lang w:val="uk-UA" w:eastAsia="uk-UA" w:bidi="uk-UA"/>
        </w:rPr>
        <w:t xml:space="preserve"> для </w:t>
      </w:r>
      <w:r w:rsidR="00155C23" w:rsidRPr="00CD3D8C">
        <w:rPr>
          <w:color w:val="000000"/>
          <w:sz w:val="28"/>
          <w:szCs w:val="28"/>
          <w:lang w:val="uk-UA" w:eastAsia="uk-UA" w:bidi="uk-UA"/>
        </w:rPr>
        <w:t>котів масою</w:t>
      </w:r>
      <w:r w:rsidRPr="00CD3D8C">
        <w:rPr>
          <w:color w:val="000000"/>
          <w:sz w:val="28"/>
          <w:szCs w:val="28"/>
          <w:lang w:val="uk-UA" w:eastAsia="uk-UA" w:bidi="uk-UA"/>
        </w:rPr>
        <w:t xml:space="preserve"> до 4 </w:t>
      </w:r>
      <w:r w:rsidR="006A59FC" w:rsidRPr="00CD3D8C">
        <w:rPr>
          <w:color w:val="000000"/>
          <w:sz w:val="28"/>
          <w:szCs w:val="28"/>
          <w:lang w:val="en-US" w:eastAsia="uk-UA" w:bidi="uk-UA"/>
        </w:rPr>
        <w:t>kg</w:t>
      </w:r>
      <w:r w:rsidR="006A59FC" w:rsidRPr="00CD3D8C">
        <w:rPr>
          <w:color w:val="000000"/>
          <w:sz w:val="28"/>
          <w:szCs w:val="28"/>
          <w:lang w:eastAsia="uk-UA" w:bidi="uk-UA"/>
        </w:rPr>
        <w:t xml:space="preserve"> (</w:t>
      </w:r>
      <w:r w:rsidR="006A59FC" w:rsidRPr="00CD3D8C">
        <w:rPr>
          <w:color w:val="000000"/>
          <w:sz w:val="28"/>
          <w:szCs w:val="28"/>
          <w:lang w:val="uk-UA" w:eastAsia="uk-UA" w:bidi="uk-UA"/>
        </w:rPr>
        <w:t>кг</w:t>
      </w:r>
      <w:r w:rsidR="006A59FC" w:rsidRPr="00CD3D8C">
        <w:rPr>
          <w:color w:val="000000"/>
          <w:sz w:val="28"/>
          <w:szCs w:val="28"/>
          <w:lang w:eastAsia="uk-UA" w:bidi="uk-UA"/>
        </w:rPr>
        <w:t>)</w:t>
      </w:r>
      <w:r w:rsidRPr="00CD3D8C">
        <w:rPr>
          <w:color w:val="000000"/>
          <w:sz w:val="28"/>
          <w:szCs w:val="28"/>
          <w:lang w:val="uk-UA" w:eastAsia="uk-UA" w:bidi="uk-UA"/>
        </w:rPr>
        <w:t>;</w:t>
      </w:r>
    </w:p>
    <w:p w:rsidR="006B04C1" w:rsidRPr="00CD3D8C" w:rsidRDefault="00614882" w:rsidP="006B04C1">
      <w:pPr>
        <w:pStyle w:val="20"/>
        <w:shd w:val="clear" w:color="auto" w:fill="auto"/>
        <w:spacing w:line="240" w:lineRule="auto"/>
        <w:ind w:firstLine="567"/>
        <w:rPr>
          <w:color w:val="000000"/>
          <w:sz w:val="28"/>
          <w:szCs w:val="28"/>
          <w:lang w:val="uk-UA" w:eastAsia="uk-UA" w:bidi="uk-UA"/>
        </w:rPr>
      </w:pPr>
      <w:r w:rsidRPr="00CD3D8C">
        <w:rPr>
          <w:color w:val="000000"/>
          <w:sz w:val="28"/>
          <w:szCs w:val="28"/>
          <w:lang w:val="uk-UA" w:eastAsia="uk-UA" w:bidi="uk-UA"/>
        </w:rPr>
        <w:t xml:space="preserve">1,0 </w:t>
      </w:r>
      <w:r w:rsidR="006A59FC" w:rsidRPr="00CD3D8C">
        <w:rPr>
          <w:color w:val="000000"/>
          <w:sz w:val="28"/>
          <w:szCs w:val="28"/>
          <w:lang w:val="en-US" w:eastAsia="uk-UA" w:bidi="uk-UA"/>
        </w:rPr>
        <w:t>ml</w:t>
      </w:r>
      <w:r w:rsidR="006A59FC" w:rsidRPr="00CD3D8C">
        <w:rPr>
          <w:color w:val="000000"/>
          <w:sz w:val="28"/>
          <w:szCs w:val="28"/>
          <w:lang w:eastAsia="uk-UA" w:bidi="uk-UA"/>
        </w:rPr>
        <w:t xml:space="preserve"> (</w:t>
      </w:r>
      <w:r w:rsidR="006A59FC" w:rsidRPr="00CD3D8C">
        <w:rPr>
          <w:color w:val="000000"/>
          <w:sz w:val="28"/>
          <w:szCs w:val="28"/>
          <w:lang w:val="uk-UA" w:eastAsia="uk-UA" w:bidi="uk-UA"/>
        </w:rPr>
        <w:t>мл</w:t>
      </w:r>
      <w:r w:rsidR="006A59FC" w:rsidRPr="00CD3D8C">
        <w:rPr>
          <w:color w:val="000000"/>
          <w:sz w:val="28"/>
          <w:szCs w:val="28"/>
          <w:lang w:eastAsia="uk-UA" w:bidi="uk-UA"/>
        </w:rPr>
        <w:t>)</w:t>
      </w:r>
      <w:r w:rsidR="006A59FC" w:rsidRPr="00CD3D8C">
        <w:rPr>
          <w:color w:val="000000"/>
          <w:sz w:val="28"/>
          <w:szCs w:val="28"/>
          <w:lang w:val="uk-UA" w:eastAsia="uk-UA" w:bidi="uk-UA"/>
        </w:rPr>
        <w:t xml:space="preserve"> </w:t>
      </w:r>
      <w:r w:rsidRPr="00CD3D8C">
        <w:rPr>
          <w:color w:val="000000"/>
          <w:sz w:val="28"/>
          <w:szCs w:val="28"/>
          <w:lang w:val="uk-UA" w:eastAsia="uk-UA" w:bidi="uk-UA"/>
        </w:rPr>
        <w:t>для</w:t>
      </w:r>
      <w:r w:rsidR="00155C23" w:rsidRPr="00CD3D8C">
        <w:rPr>
          <w:color w:val="000000"/>
          <w:sz w:val="28"/>
          <w:szCs w:val="28"/>
          <w:lang w:val="uk-UA" w:eastAsia="uk-UA" w:bidi="uk-UA"/>
        </w:rPr>
        <w:t xml:space="preserve"> котів масою</w:t>
      </w:r>
      <w:r w:rsidR="006B04C1" w:rsidRPr="00CD3D8C">
        <w:rPr>
          <w:color w:val="000000"/>
          <w:sz w:val="28"/>
          <w:szCs w:val="28"/>
          <w:lang w:val="uk-UA" w:eastAsia="uk-UA" w:bidi="uk-UA"/>
        </w:rPr>
        <w:t xml:space="preserve"> від 4 до 10 </w:t>
      </w:r>
      <w:r w:rsidR="006A59FC" w:rsidRPr="00CD3D8C">
        <w:rPr>
          <w:color w:val="000000"/>
          <w:sz w:val="28"/>
          <w:szCs w:val="28"/>
          <w:lang w:val="en-US" w:eastAsia="uk-UA" w:bidi="uk-UA"/>
        </w:rPr>
        <w:t>kg</w:t>
      </w:r>
      <w:r w:rsidR="006A59FC" w:rsidRPr="00CD3D8C">
        <w:rPr>
          <w:color w:val="000000"/>
          <w:sz w:val="28"/>
          <w:szCs w:val="28"/>
          <w:lang w:eastAsia="uk-UA" w:bidi="uk-UA"/>
        </w:rPr>
        <w:t xml:space="preserve"> (</w:t>
      </w:r>
      <w:r w:rsidR="006A59FC" w:rsidRPr="00CD3D8C">
        <w:rPr>
          <w:color w:val="000000"/>
          <w:sz w:val="28"/>
          <w:szCs w:val="28"/>
          <w:lang w:val="uk-UA" w:eastAsia="uk-UA" w:bidi="uk-UA"/>
        </w:rPr>
        <w:t>кг</w:t>
      </w:r>
      <w:r w:rsidR="006A59FC" w:rsidRPr="00CD3D8C">
        <w:rPr>
          <w:color w:val="000000"/>
          <w:sz w:val="28"/>
          <w:szCs w:val="28"/>
          <w:lang w:eastAsia="uk-UA" w:bidi="uk-UA"/>
        </w:rPr>
        <w:t>)</w:t>
      </w:r>
      <w:r w:rsidR="006B04C1" w:rsidRPr="00CD3D8C">
        <w:rPr>
          <w:color w:val="000000"/>
          <w:sz w:val="28"/>
          <w:szCs w:val="28"/>
          <w:lang w:val="uk-UA" w:eastAsia="uk-UA" w:bidi="uk-UA"/>
        </w:rPr>
        <w:t>.</w:t>
      </w:r>
    </w:p>
    <w:p w:rsidR="00E70A1C" w:rsidRPr="00CD3D8C" w:rsidRDefault="00E70A1C" w:rsidP="003E1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Полімерні піпетки у картонному пакуванні</w:t>
      </w:r>
      <w:r w:rsidR="00822E55" w:rsidRPr="00CD3D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 1 шт.</w:t>
      </w:r>
    </w:p>
    <w:p w:rsidR="0090406A" w:rsidRPr="00CD3D8C" w:rsidRDefault="0090406A" w:rsidP="0090406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Зберігання</w:t>
      </w:r>
    </w:p>
    <w:p w:rsidR="006C1B47" w:rsidRPr="00CD3D8C" w:rsidRDefault="0090406A" w:rsidP="00E70A1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>Зберігати препарат у закритому упакуванні виробника, в сухому</w:t>
      </w:r>
      <w:r w:rsidR="004D624A"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D3D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недоступному для дітей та тварин місці, окремо від харчових продуктів та кормів, за температури від 5 до 25 °С.</w:t>
      </w:r>
    </w:p>
    <w:p w:rsidR="0090406A" w:rsidRPr="00CD3D8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Термін придатності </w:t>
      </w:r>
    </w:p>
    <w:p w:rsidR="0090406A" w:rsidRPr="00CD3D8C" w:rsidRDefault="0090406A" w:rsidP="0090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3 роки.</w:t>
      </w:r>
    </w:p>
    <w:p w:rsidR="0090406A" w:rsidRPr="00CD3D8C" w:rsidRDefault="0090406A" w:rsidP="00904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0406A" w:rsidRPr="00CD3D8C" w:rsidRDefault="0090406A" w:rsidP="00904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Для застосування у ветеринарній медицині!</w:t>
      </w:r>
    </w:p>
    <w:p w:rsidR="001F543D" w:rsidRPr="00CD3D8C" w:rsidRDefault="001F543D" w:rsidP="0019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9234B" w:rsidRDefault="001F543D" w:rsidP="0019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3D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Власник реєстраційного посвідчення</w:t>
      </w:r>
    </w:p>
    <w:p w:rsidR="00476923" w:rsidRPr="0019234B" w:rsidRDefault="00476923" w:rsidP="00192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9234B">
        <w:rPr>
          <w:rFonts w:ascii="Times New Roman" w:hAnsi="Times New Roman" w:cs="Times New Roman"/>
          <w:sz w:val="28"/>
          <w:szCs w:val="28"/>
          <w:lang w:val="uk-UA"/>
        </w:rPr>
        <w:t>ТОВ «НВП «СУЗІР’Я»,</w:t>
      </w:r>
    </w:p>
    <w:p w:rsidR="001F543D" w:rsidRPr="0019234B" w:rsidRDefault="0019234B" w:rsidP="001923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76923" w:rsidRPr="0019234B">
        <w:rPr>
          <w:rFonts w:ascii="Times New Roman" w:hAnsi="Times New Roman" w:cs="Times New Roman"/>
          <w:sz w:val="28"/>
          <w:szCs w:val="28"/>
          <w:lang w:val="uk-UA"/>
        </w:rPr>
        <w:t xml:space="preserve">вул. Полтавський шлях, 115, </w:t>
      </w:r>
      <w:r w:rsidR="001F543D" w:rsidRPr="0019234B">
        <w:rPr>
          <w:rFonts w:ascii="Times New Roman" w:hAnsi="Times New Roman" w:cs="Times New Roman"/>
          <w:sz w:val="28"/>
          <w:szCs w:val="28"/>
          <w:lang w:val="uk-UA"/>
        </w:rPr>
        <w:t xml:space="preserve">м. Харків, 61093, </w:t>
      </w:r>
      <w:r w:rsidR="00476923" w:rsidRPr="0019234B">
        <w:rPr>
          <w:rFonts w:ascii="Times New Roman" w:hAnsi="Times New Roman" w:cs="Times New Roman"/>
          <w:sz w:val="28"/>
          <w:szCs w:val="28"/>
          <w:lang w:val="uk-UA"/>
        </w:rPr>
        <w:t>Україна.</w:t>
      </w:r>
    </w:p>
    <w:tbl>
      <w:tblPr>
        <w:tblW w:w="1428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9247"/>
        <w:gridCol w:w="5033"/>
      </w:tblGrid>
      <w:tr w:rsidR="001F543D" w:rsidRPr="00CD3D8C" w:rsidTr="00CD3D8C">
        <w:trPr>
          <w:trHeight w:val="261"/>
        </w:trPr>
        <w:tc>
          <w:tcPr>
            <w:tcW w:w="9247" w:type="dxa"/>
          </w:tcPr>
          <w:p w:rsidR="001F543D" w:rsidRPr="00CD3D8C" w:rsidRDefault="001F543D" w:rsidP="0019234B">
            <w:pPr>
              <w:widowControl w:val="0"/>
              <w:spacing w:after="0" w:line="274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D3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Виробник готового продукту</w:t>
            </w:r>
          </w:p>
        </w:tc>
        <w:tc>
          <w:tcPr>
            <w:tcW w:w="5033" w:type="dxa"/>
            <w:hideMark/>
          </w:tcPr>
          <w:p w:rsidR="001F543D" w:rsidRPr="00CD3D8C" w:rsidRDefault="001F543D" w:rsidP="0019234B">
            <w:pPr>
              <w:spacing w:after="0" w:line="240" w:lineRule="auto"/>
              <w:ind w:left="11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543D" w:rsidRPr="00CD3D8C" w:rsidRDefault="001F543D" w:rsidP="0019234B">
            <w:pPr>
              <w:spacing w:after="0" w:line="240" w:lineRule="auto"/>
              <w:ind w:left="113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9234B" w:rsidRPr="00423560" w:rsidRDefault="0019234B" w:rsidP="0019234B">
      <w:pPr>
        <w:widowControl w:val="0"/>
        <w:spacing w:after="0" w:line="274" w:lineRule="exact"/>
        <w:ind w:left="-108" w:firstLine="567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  <w:r w:rsidRPr="004235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ТОВ «НВП «СУЗІР’Я»</w:t>
      </w:r>
    </w:p>
    <w:p w:rsidR="0019234B" w:rsidRPr="00423560" w:rsidRDefault="0019234B" w:rsidP="0019234B">
      <w:pPr>
        <w:widowControl w:val="0"/>
        <w:spacing w:after="0" w:line="274" w:lineRule="exact"/>
        <w:ind w:firstLine="567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  <w:r w:rsidRPr="0042356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вул. Зернова, 4, м. Харків, 61105, Україна.</w:t>
      </w:r>
    </w:p>
    <w:p w:rsidR="001F543D" w:rsidRPr="00CD3D8C" w:rsidRDefault="001F543D" w:rsidP="00476923">
      <w:pPr>
        <w:pStyle w:val="a3"/>
        <w:spacing w:after="0"/>
        <w:ind w:left="570"/>
        <w:rPr>
          <w:rFonts w:ascii="Times New Roman" w:hAnsi="Times New Roman" w:cs="Times New Roman"/>
          <w:sz w:val="28"/>
          <w:szCs w:val="28"/>
          <w:lang w:val="uk-UA"/>
        </w:rPr>
      </w:pPr>
    </w:p>
    <w:p w:rsidR="008D72A6" w:rsidRDefault="008D72A6">
      <w:pPr>
        <w:rPr>
          <w:sz w:val="28"/>
          <w:szCs w:val="28"/>
          <w:lang w:val="uk-UA"/>
        </w:rPr>
      </w:pPr>
    </w:p>
    <w:p w:rsidR="00CD3D8C" w:rsidRDefault="00CD3D8C">
      <w:pPr>
        <w:rPr>
          <w:sz w:val="28"/>
          <w:szCs w:val="28"/>
          <w:lang w:val="uk-UA"/>
        </w:rPr>
      </w:pPr>
    </w:p>
    <w:p w:rsidR="00CD3D8C" w:rsidRPr="0084119D" w:rsidRDefault="00CD3D8C" w:rsidP="008411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D8C" w:rsidRPr="0084119D" w:rsidRDefault="00CD3D8C" w:rsidP="00841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lastRenderedPageBreak/>
        <w:t>МОКСИСТОП для кошек</w:t>
      </w:r>
    </w:p>
    <w:p w:rsidR="00CD3D8C" w:rsidRPr="0084119D" w:rsidRDefault="00CD3D8C" w:rsidP="00841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(Раствор для наружного применения, точечного нанесения)</w:t>
      </w:r>
    </w:p>
    <w:p w:rsidR="00CD3D8C" w:rsidRPr="0084119D" w:rsidRDefault="0084119D" w:rsidP="008411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Листовка</w:t>
      </w:r>
      <w:r w:rsidR="00CD3D8C" w:rsidRPr="0084119D">
        <w:rPr>
          <w:rFonts w:ascii="Times New Roman" w:hAnsi="Times New Roman" w:cs="Times New Roman"/>
          <w:sz w:val="28"/>
          <w:szCs w:val="28"/>
        </w:rPr>
        <w:t>-вкладка</w:t>
      </w:r>
    </w:p>
    <w:p w:rsidR="00CD3D8C" w:rsidRPr="0084119D" w:rsidRDefault="00CD3D8C" w:rsidP="008411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D8C" w:rsidRPr="0084119D" w:rsidRDefault="0084119D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О</w:t>
      </w:r>
      <w:r w:rsidR="00CD3D8C" w:rsidRPr="0084119D">
        <w:rPr>
          <w:rFonts w:ascii="Times New Roman" w:hAnsi="Times New Roman" w:cs="Times New Roman"/>
          <w:b/>
          <w:sz w:val="28"/>
          <w:szCs w:val="28"/>
        </w:rPr>
        <w:t>писание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Прозрачная маслянистая бесцветная или светло-желтого цвета жидкость со специфическим запахом.</w:t>
      </w:r>
    </w:p>
    <w:p w:rsidR="00CD3D8C" w:rsidRPr="0084119D" w:rsidRDefault="0084119D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С</w:t>
      </w:r>
      <w:r w:rsidR="00CD3D8C" w:rsidRPr="0084119D">
        <w:rPr>
          <w:rFonts w:ascii="Times New Roman" w:hAnsi="Times New Roman" w:cs="Times New Roman"/>
          <w:b/>
          <w:sz w:val="28"/>
          <w:szCs w:val="28"/>
        </w:rPr>
        <w:t>остав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ml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(мл) препарата содержит действующие вещества: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- 40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(мг)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моксидектин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- 10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(мг).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Вспомогательные вещества: ПЭГ-400, спирт изопропиловый,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диметилсульфоксид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.</w:t>
      </w:r>
    </w:p>
    <w:p w:rsidR="00CD3D8C" w:rsidRPr="0084119D" w:rsidRDefault="00CD3D8C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Фармакологические свойства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19D">
        <w:rPr>
          <w:rFonts w:ascii="Times New Roman" w:hAnsi="Times New Roman" w:cs="Times New Roman"/>
          <w:sz w:val="28"/>
          <w:szCs w:val="28"/>
        </w:rPr>
        <w:t>ATCvet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QP52, антигельминтны</w:t>
      </w:r>
      <w:r w:rsidR="0084119D">
        <w:rPr>
          <w:rFonts w:ascii="Times New Roman" w:hAnsi="Times New Roman" w:cs="Times New Roman"/>
          <w:sz w:val="28"/>
          <w:szCs w:val="28"/>
        </w:rPr>
        <w:t>й</w:t>
      </w:r>
      <w:r w:rsidRPr="0084119D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 w:rsidR="0084119D">
        <w:rPr>
          <w:rFonts w:ascii="Times New Roman" w:hAnsi="Times New Roman" w:cs="Times New Roman"/>
          <w:sz w:val="28"/>
          <w:szCs w:val="28"/>
        </w:rPr>
        <w:t>й</w:t>
      </w:r>
      <w:r w:rsidRPr="0084119D">
        <w:rPr>
          <w:rFonts w:ascii="Times New Roman" w:hAnsi="Times New Roman" w:cs="Times New Roman"/>
          <w:sz w:val="28"/>
          <w:szCs w:val="28"/>
        </w:rPr>
        <w:t xml:space="preserve"> препарат (QP52AA51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празиквантел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, комбинации)</w:t>
      </w:r>
    </w:p>
    <w:p w:rsidR="00CD3D8C" w:rsidRPr="0084119D" w:rsidRDefault="0084119D" w:rsidP="00CD3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3D8C" w:rsidRPr="0084119D">
        <w:rPr>
          <w:rFonts w:ascii="Times New Roman" w:hAnsi="Times New Roman" w:cs="Times New Roman"/>
          <w:sz w:val="28"/>
          <w:szCs w:val="28"/>
        </w:rPr>
        <w:t>МОКСИСТОП для кошек</w:t>
      </w:r>
      <w:r w:rsidR="00A803F1">
        <w:rPr>
          <w:rFonts w:ascii="Times New Roman" w:hAnsi="Times New Roman" w:cs="Times New Roman"/>
          <w:sz w:val="28"/>
          <w:szCs w:val="28"/>
        </w:rPr>
        <w:t>»</w:t>
      </w:r>
      <w:r w:rsidR="00CD3D8C" w:rsidRPr="0084119D">
        <w:rPr>
          <w:rFonts w:ascii="Times New Roman" w:hAnsi="Times New Roman" w:cs="Times New Roman"/>
          <w:sz w:val="28"/>
          <w:szCs w:val="28"/>
        </w:rPr>
        <w:t xml:space="preserve"> принадлежит к комбинированным противопаразитарны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D3D8C" w:rsidRPr="0084119D">
        <w:rPr>
          <w:rFonts w:ascii="Times New Roman" w:hAnsi="Times New Roman" w:cs="Times New Roman"/>
          <w:sz w:val="28"/>
          <w:szCs w:val="28"/>
        </w:rPr>
        <w:t xml:space="preserve"> препарат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CD3D8C" w:rsidRPr="0084119D">
        <w:rPr>
          <w:rFonts w:ascii="Times New Roman" w:hAnsi="Times New Roman" w:cs="Times New Roman"/>
          <w:sz w:val="28"/>
          <w:szCs w:val="28"/>
        </w:rPr>
        <w:t xml:space="preserve">. Комбинация 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моксидектин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празиквател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>, которые входят в состав препарата,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3D8C" w:rsidRPr="0084119D">
        <w:rPr>
          <w:rFonts w:ascii="Times New Roman" w:hAnsi="Times New Roman" w:cs="Times New Roman"/>
          <w:sz w:val="28"/>
          <w:szCs w:val="28"/>
        </w:rPr>
        <w:t>т широкий спектр его противопаразитарно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D3D8C" w:rsidRPr="0084119D">
        <w:rPr>
          <w:rFonts w:ascii="Times New Roman" w:hAnsi="Times New Roman" w:cs="Times New Roman"/>
          <w:sz w:val="28"/>
          <w:szCs w:val="28"/>
        </w:rPr>
        <w:t xml:space="preserve"> действия, в том числе против личиночных и половозрелых стадий развития кишечных нематод, личинок (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микродирофилярий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 xml:space="preserve">) нематод вида: 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immitis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D8C" w:rsidRPr="0084119D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="00CD3D8C" w:rsidRPr="0084119D">
        <w:rPr>
          <w:rFonts w:ascii="Times New Roman" w:hAnsi="Times New Roman" w:cs="Times New Roman"/>
          <w:sz w:val="28"/>
          <w:szCs w:val="28"/>
        </w:rPr>
        <w:t xml:space="preserve">, цестод, паразитирующих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D3D8C" w:rsidRPr="0084119D">
        <w:rPr>
          <w:rFonts w:ascii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CD3D8C" w:rsidRPr="0084119D">
        <w:rPr>
          <w:rFonts w:ascii="Times New Roman" w:hAnsi="Times New Roman" w:cs="Times New Roman"/>
          <w:sz w:val="28"/>
          <w:szCs w:val="28"/>
        </w:rPr>
        <w:t>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19D">
        <w:rPr>
          <w:rFonts w:ascii="Times New Roman" w:hAnsi="Times New Roman" w:cs="Times New Roman"/>
          <w:b/>
          <w:sz w:val="28"/>
          <w:szCs w:val="28"/>
        </w:rPr>
        <w:t>Моксидектин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- полусинтетическое соединение второго поколения макроциклических лактонов группы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мильбемицин</w:t>
      </w:r>
      <w:r w:rsidR="0084119D">
        <w:rPr>
          <w:rFonts w:ascii="Times New Roman" w:hAnsi="Times New Roman" w:cs="Times New Roman"/>
          <w:sz w:val="28"/>
          <w:szCs w:val="28"/>
        </w:rPr>
        <w:t>о</w:t>
      </w:r>
      <w:r w:rsidRPr="0084119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. </w:t>
      </w:r>
      <w:r w:rsidR="00C32479">
        <w:rPr>
          <w:rFonts w:ascii="Times New Roman" w:hAnsi="Times New Roman" w:cs="Times New Roman"/>
          <w:sz w:val="28"/>
          <w:szCs w:val="28"/>
        </w:rPr>
        <w:t>Активное</w:t>
      </w:r>
      <w:r w:rsidRPr="0084119D">
        <w:rPr>
          <w:rFonts w:ascii="Times New Roman" w:hAnsi="Times New Roman" w:cs="Times New Roman"/>
          <w:sz w:val="28"/>
          <w:szCs w:val="28"/>
        </w:rPr>
        <w:t xml:space="preserve"> вещество имеет активное действие против эндопаразитов. Механизм его действия обусловлен взаимодействием с гамма-аминомасляной кислотой и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глютаров</w:t>
      </w:r>
      <w:r w:rsidR="0084119D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хлорными канальцами паразитов, что приводит к открытию хлорных канальцев в постсинаптическом пространстве и увеличени</w:t>
      </w:r>
      <w:r w:rsidR="0084119D">
        <w:rPr>
          <w:rFonts w:ascii="Times New Roman" w:hAnsi="Times New Roman" w:cs="Times New Roman"/>
          <w:sz w:val="28"/>
          <w:szCs w:val="28"/>
        </w:rPr>
        <w:t>ю</w:t>
      </w:r>
      <w:r w:rsidRPr="0084119D">
        <w:rPr>
          <w:rFonts w:ascii="Times New Roman" w:hAnsi="Times New Roman" w:cs="Times New Roman"/>
          <w:sz w:val="28"/>
          <w:szCs w:val="28"/>
        </w:rPr>
        <w:t xml:space="preserve"> ионов хлора, в результате чего происходит необратимое снижение мышечной активности, паралич и гибель паразитов.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19D">
        <w:rPr>
          <w:rFonts w:ascii="Times New Roman" w:hAnsi="Times New Roman" w:cs="Times New Roman"/>
          <w:b/>
          <w:sz w:val="28"/>
          <w:szCs w:val="28"/>
        </w:rPr>
        <w:t>Празиквантел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активен </w:t>
      </w:r>
      <w:proofErr w:type="gramStart"/>
      <w:r w:rsidRPr="0084119D">
        <w:rPr>
          <w:rFonts w:ascii="Times New Roman" w:hAnsi="Times New Roman" w:cs="Times New Roman"/>
          <w:sz w:val="28"/>
          <w:szCs w:val="28"/>
        </w:rPr>
        <w:t>против цестод</w:t>
      </w:r>
      <w:proofErr w:type="gramEnd"/>
      <w:r w:rsidRPr="0084119D">
        <w:rPr>
          <w:rFonts w:ascii="Times New Roman" w:hAnsi="Times New Roman" w:cs="Times New Roman"/>
          <w:sz w:val="28"/>
          <w:szCs w:val="28"/>
        </w:rPr>
        <w:t xml:space="preserve"> (ленточных гельминтов), повышает проницаемость мембран для ионов кальция, вызывает повышение мышечной </w:t>
      </w:r>
      <w:r w:rsidRPr="0084119D">
        <w:rPr>
          <w:rFonts w:ascii="Times New Roman" w:hAnsi="Times New Roman" w:cs="Times New Roman"/>
          <w:sz w:val="28"/>
          <w:szCs w:val="28"/>
        </w:rPr>
        <w:lastRenderedPageBreak/>
        <w:t xml:space="preserve">активности, которое </w:t>
      </w:r>
      <w:r w:rsidR="0084119D">
        <w:rPr>
          <w:rFonts w:ascii="Times New Roman" w:hAnsi="Times New Roman" w:cs="Times New Roman"/>
          <w:sz w:val="28"/>
          <w:szCs w:val="28"/>
        </w:rPr>
        <w:t>с</w:t>
      </w:r>
      <w:r w:rsidRPr="0084119D">
        <w:rPr>
          <w:rFonts w:ascii="Times New Roman" w:hAnsi="Times New Roman" w:cs="Times New Roman"/>
          <w:sz w:val="28"/>
          <w:szCs w:val="28"/>
        </w:rPr>
        <w:t xml:space="preserve">меняется сокращением мускулатуры и спастическим параличом, вызывает разрушение наружного покрова цестод половозрелых форм. Под действием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празиквант</w:t>
      </w:r>
      <w:r w:rsidR="0084119D">
        <w:rPr>
          <w:rFonts w:ascii="Times New Roman" w:hAnsi="Times New Roman" w:cs="Times New Roman"/>
          <w:sz w:val="28"/>
          <w:szCs w:val="28"/>
        </w:rPr>
        <w:t>е</w:t>
      </w:r>
      <w:r w:rsidRPr="0084119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ленточные гельминты почти полностью перевариваются и не обнаруживаются в фекалиях.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Максимальная концентрация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празиквант</w:t>
      </w:r>
      <w:r w:rsidR="0084119D">
        <w:rPr>
          <w:rFonts w:ascii="Times New Roman" w:hAnsi="Times New Roman" w:cs="Times New Roman"/>
          <w:sz w:val="28"/>
          <w:szCs w:val="28"/>
        </w:rPr>
        <w:t>е</w:t>
      </w:r>
      <w:r w:rsidRPr="0084119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моксидектин</w:t>
      </w:r>
      <w:r w:rsidR="0084119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при наружном применении отмечается в крови животных через 2-4 суток; выводится из организма преимущественно с мочой в неизмененном виде и частично в виде метаболитов в течение 28-30 суток.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Препарат по степени воздействия на организм при наружном пр</w:t>
      </w:r>
      <w:r w:rsidR="0084119D">
        <w:rPr>
          <w:rFonts w:ascii="Times New Roman" w:hAnsi="Times New Roman" w:cs="Times New Roman"/>
          <w:sz w:val="28"/>
          <w:szCs w:val="28"/>
        </w:rPr>
        <w:t>именении относится к малоопасным</w:t>
      </w:r>
      <w:r w:rsidRPr="0084119D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84119D">
        <w:rPr>
          <w:rFonts w:ascii="Times New Roman" w:hAnsi="Times New Roman" w:cs="Times New Roman"/>
          <w:sz w:val="28"/>
          <w:szCs w:val="28"/>
        </w:rPr>
        <w:t>ам</w:t>
      </w:r>
      <w:r w:rsidRPr="0084119D">
        <w:rPr>
          <w:rFonts w:ascii="Times New Roman" w:hAnsi="Times New Roman" w:cs="Times New Roman"/>
          <w:sz w:val="28"/>
          <w:szCs w:val="28"/>
        </w:rPr>
        <w:t xml:space="preserve"> (4 класс безопасности), имеет слабовыраженны</w:t>
      </w:r>
      <w:r w:rsidR="0084119D">
        <w:rPr>
          <w:rFonts w:ascii="Times New Roman" w:hAnsi="Times New Roman" w:cs="Times New Roman"/>
          <w:sz w:val="28"/>
          <w:szCs w:val="28"/>
        </w:rPr>
        <w:t>е</w:t>
      </w:r>
      <w:r w:rsidRPr="0084119D">
        <w:rPr>
          <w:rFonts w:ascii="Times New Roman" w:hAnsi="Times New Roman" w:cs="Times New Roman"/>
          <w:sz w:val="28"/>
          <w:szCs w:val="28"/>
        </w:rPr>
        <w:t xml:space="preserve"> кумулятивные свойства, в рекомендуемых дозах не оказывает местно-раздражающего,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эмбриотоксического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, тератогенного и мутагенного действия. Препарат хорошо переносится кошками разных возрастов.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Препарат токсичен для пчел, рыб</w:t>
      </w:r>
      <w:r w:rsidR="0084119D">
        <w:rPr>
          <w:rFonts w:ascii="Times New Roman" w:hAnsi="Times New Roman" w:cs="Times New Roman"/>
          <w:sz w:val="28"/>
          <w:szCs w:val="28"/>
        </w:rPr>
        <w:t xml:space="preserve"> </w:t>
      </w:r>
      <w:r w:rsidRPr="0084119D">
        <w:rPr>
          <w:rFonts w:ascii="Times New Roman" w:hAnsi="Times New Roman" w:cs="Times New Roman"/>
          <w:sz w:val="28"/>
          <w:szCs w:val="28"/>
        </w:rPr>
        <w:t>и других гидробионтов!</w:t>
      </w:r>
    </w:p>
    <w:p w:rsidR="00CD3D8C" w:rsidRPr="0084119D" w:rsidRDefault="0084119D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84119D">
        <w:rPr>
          <w:rFonts w:ascii="Times New Roman" w:hAnsi="Times New Roman" w:cs="Times New Roman"/>
          <w:b/>
          <w:sz w:val="28"/>
          <w:szCs w:val="28"/>
        </w:rPr>
        <w:t>П</w:t>
      </w:r>
      <w:r w:rsidR="00CD3D8C" w:rsidRPr="0084119D">
        <w:rPr>
          <w:rFonts w:ascii="Times New Roman" w:hAnsi="Times New Roman" w:cs="Times New Roman"/>
          <w:b/>
          <w:sz w:val="28"/>
          <w:szCs w:val="28"/>
        </w:rPr>
        <w:t>рименение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Профилактика и лечение кошек при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нематодозах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Toxocara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cati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Toxascaris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leonine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Ancylostoma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tubaeforme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Uncinaria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stenocephala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Trichuris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vulpis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Angiostrongylus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vasorum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Crenosoma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vulpis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Thelazia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callipaeda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), цестодозах (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Dipylidium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caninum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Echinococcus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granulosus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Echinococcus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multilocularis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Taenia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pisiformis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Taenia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hydatigena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Mesocestoides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.) и смешанных нематод-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цестодозн</w:t>
      </w:r>
      <w:r w:rsidR="0084119D">
        <w:rPr>
          <w:rFonts w:ascii="Times New Roman" w:hAnsi="Times New Roman" w:cs="Times New Roman"/>
          <w:sz w:val="28"/>
          <w:szCs w:val="28"/>
        </w:rPr>
        <w:t>ы</w:t>
      </w:r>
      <w:r w:rsidRPr="0084119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инвази</w:t>
      </w:r>
      <w:r w:rsidR="0084119D">
        <w:rPr>
          <w:rFonts w:ascii="Times New Roman" w:hAnsi="Times New Roman" w:cs="Times New Roman"/>
          <w:sz w:val="28"/>
          <w:szCs w:val="28"/>
        </w:rPr>
        <w:t>ях</w:t>
      </w:r>
      <w:r w:rsidRPr="0084119D">
        <w:rPr>
          <w:rFonts w:ascii="Times New Roman" w:hAnsi="Times New Roman" w:cs="Times New Roman"/>
          <w:sz w:val="28"/>
          <w:szCs w:val="28"/>
        </w:rPr>
        <w:t>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у котов (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immitis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микродирофилярии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L3 и L4 стадии).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</w:p>
    <w:p w:rsidR="00CD3D8C" w:rsidRPr="0084119D" w:rsidRDefault="0084119D" w:rsidP="00CD3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3D8C" w:rsidRPr="0084119D">
        <w:rPr>
          <w:rFonts w:ascii="Times New Roman" w:hAnsi="Times New Roman" w:cs="Times New Roman"/>
          <w:sz w:val="28"/>
          <w:szCs w:val="28"/>
        </w:rPr>
        <w:t>озировка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Препарат применяют наружно, </w:t>
      </w:r>
      <w:r w:rsidR="00564DCB">
        <w:rPr>
          <w:rFonts w:ascii="Times New Roman" w:hAnsi="Times New Roman" w:cs="Times New Roman"/>
          <w:sz w:val="28"/>
          <w:szCs w:val="28"/>
        </w:rPr>
        <w:t xml:space="preserve">наносят </w:t>
      </w:r>
      <w:r w:rsidRPr="0084119D">
        <w:rPr>
          <w:rFonts w:ascii="Times New Roman" w:hAnsi="Times New Roman" w:cs="Times New Roman"/>
          <w:sz w:val="28"/>
          <w:szCs w:val="28"/>
        </w:rPr>
        <w:t>непосредственно на кожу пипеткой в</w:t>
      </w:r>
      <w:r w:rsidR="00564DCB">
        <w:rPr>
          <w:rFonts w:ascii="Times New Roman" w:hAnsi="Times New Roman" w:cs="Times New Roman"/>
          <w:sz w:val="28"/>
          <w:szCs w:val="28"/>
        </w:rPr>
        <w:t xml:space="preserve"> </w:t>
      </w:r>
      <w:r w:rsidRPr="0084119D">
        <w:rPr>
          <w:rFonts w:ascii="Times New Roman" w:hAnsi="Times New Roman" w:cs="Times New Roman"/>
          <w:sz w:val="28"/>
          <w:szCs w:val="28"/>
        </w:rPr>
        <w:t xml:space="preserve">места, недоступные для </w:t>
      </w:r>
      <w:r w:rsidR="00564DCB">
        <w:rPr>
          <w:rFonts w:ascii="Times New Roman" w:hAnsi="Times New Roman" w:cs="Times New Roman"/>
          <w:sz w:val="28"/>
          <w:szCs w:val="28"/>
        </w:rPr>
        <w:t>об</w:t>
      </w:r>
      <w:r w:rsidRPr="0084119D">
        <w:rPr>
          <w:rFonts w:ascii="Times New Roman" w:hAnsi="Times New Roman" w:cs="Times New Roman"/>
          <w:sz w:val="28"/>
          <w:szCs w:val="28"/>
        </w:rPr>
        <w:t>лизывания (участок холки и вдоль позвоночника).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Для животных</w:t>
      </w:r>
      <w:r w:rsidR="004630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3085">
        <w:rPr>
          <w:rFonts w:ascii="Times New Roman" w:hAnsi="Times New Roman" w:cs="Times New Roman"/>
          <w:sz w:val="28"/>
          <w:szCs w:val="28"/>
        </w:rPr>
        <w:t xml:space="preserve">с </w:t>
      </w:r>
      <w:r w:rsidRPr="0084119D">
        <w:rPr>
          <w:rFonts w:ascii="Times New Roman" w:hAnsi="Times New Roman" w:cs="Times New Roman"/>
          <w:sz w:val="28"/>
          <w:szCs w:val="28"/>
        </w:rPr>
        <w:t xml:space="preserve"> различной</w:t>
      </w:r>
      <w:proofErr w:type="gramEnd"/>
      <w:r w:rsidRPr="0084119D">
        <w:rPr>
          <w:rFonts w:ascii="Times New Roman" w:hAnsi="Times New Roman" w:cs="Times New Roman"/>
          <w:sz w:val="28"/>
          <w:szCs w:val="28"/>
        </w:rPr>
        <w:t xml:space="preserve"> масс</w:t>
      </w:r>
      <w:r w:rsidR="00463085">
        <w:rPr>
          <w:rFonts w:ascii="Times New Roman" w:hAnsi="Times New Roman" w:cs="Times New Roman"/>
          <w:sz w:val="28"/>
          <w:szCs w:val="28"/>
        </w:rPr>
        <w:t>ой</w:t>
      </w:r>
      <w:r w:rsidRPr="0084119D">
        <w:rPr>
          <w:rFonts w:ascii="Times New Roman" w:hAnsi="Times New Roman" w:cs="Times New Roman"/>
          <w:sz w:val="28"/>
          <w:szCs w:val="28"/>
        </w:rPr>
        <w:t xml:space="preserve"> тела используют пипетки препарата соответствующего объема:</w:t>
      </w:r>
    </w:p>
    <w:p w:rsidR="00CD3D8C" w:rsidRDefault="00CD3D8C">
      <w:pPr>
        <w:rPr>
          <w:rFonts w:ascii="Times New Roman" w:hAnsi="Times New Roman" w:cs="Times New Roman"/>
          <w:sz w:val="28"/>
          <w:szCs w:val="28"/>
        </w:rPr>
      </w:pPr>
    </w:p>
    <w:p w:rsidR="00564DCB" w:rsidRPr="0084119D" w:rsidRDefault="00564DCB">
      <w:pPr>
        <w:rPr>
          <w:rFonts w:ascii="Times New Roman" w:hAnsi="Times New Roman" w:cs="Times New Roman"/>
          <w:sz w:val="28"/>
          <w:szCs w:val="28"/>
        </w:rPr>
      </w:pPr>
    </w:p>
    <w:p w:rsidR="00CD3D8C" w:rsidRPr="0084119D" w:rsidRDefault="00CD3D8C" w:rsidP="00CD3D8C">
      <w:pPr>
        <w:widowControl w:val="0"/>
        <w:spacing w:after="0" w:line="240" w:lineRule="auto"/>
        <w:ind w:right="-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646"/>
        <w:gridCol w:w="1465"/>
        <w:gridCol w:w="1913"/>
        <w:gridCol w:w="2107"/>
      </w:tblGrid>
      <w:tr w:rsidR="00564DCB" w:rsidRPr="0084119D" w:rsidTr="0012387E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8C" w:rsidRPr="0084119D" w:rsidRDefault="00CD3D8C" w:rsidP="00564DCB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Мас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</w:t>
            </w: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а т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е</w:t>
            </w: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ла 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животного</w:t>
            </w: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proofErr w:type="spellStart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 (кг)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564DCB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Марк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ировка 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пипетки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8C" w:rsidRPr="0084119D" w:rsidRDefault="00CD3D8C" w:rsidP="00564DCB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Об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ъем 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 xml:space="preserve">пипетки </w:t>
            </w:r>
            <w:proofErr w:type="spellStart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ml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 (мл)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proofErr w:type="spellStart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Моксидектин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proofErr w:type="spellStart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mg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 (мг)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564D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proofErr w:type="spellStart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Праз</w:t>
            </w:r>
            <w:r w:rsidR="00564D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и</w:t>
            </w:r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квантел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proofErr w:type="spellStart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mg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 (мг)</w:t>
            </w:r>
          </w:p>
        </w:tc>
      </w:tr>
      <w:tr w:rsidR="00564DCB" w:rsidRPr="0084119D" w:rsidTr="0012387E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8C" w:rsidRPr="0084119D" w:rsidRDefault="00564DCB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от</w:t>
            </w:r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1 до 4 </w:t>
            </w:r>
            <w:proofErr w:type="spellStart"/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564DCB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для кот</w:t>
            </w:r>
            <w:r w:rsidR="0056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</w:t>
            </w: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 мас</w:t>
            </w:r>
            <w:r w:rsidR="0056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</w:t>
            </w:r>
            <w:r w:rsidR="0056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й</w:t>
            </w: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до 4 </w:t>
            </w:r>
            <w:proofErr w:type="spellStart"/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0,4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16</w:t>
            </w:r>
          </w:p>
        </w:tc>
      </w:tr>
      <w:tr w:rsidR="00564DCB" w:rsidRPr="0084119D" w:rsidTr="0012387E"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8C" w:rsidRPr="0084119D" w:rsidRDefault="00564DCB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4,1 до 10 </w:t>
            </w:r>
            <w:proofErr w:type="spellStart"/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564DCB" w:rsidP="00564DCB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для кот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</w:t>
            </w: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 мас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й</w:t>
            </w: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от</w:t>
            </w:r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4 до 10 </w:t>
            </w:r>
            <w:proofErr w:type="spellStart"/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kg</w:t>
            </w:r>
            <w:proofErr w:type="spellEnd"/>
            <w:r w:rsidR="00CD3D8C"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(кг)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1,0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10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3D8C" w:rsidRPr="0084119D" w:rsidRDefault="00CD3D8C" w:rsidP="0012387E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411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40</w:t>
            </w:r>
          </w:p>
        </w:tc>
      </w:tr>
    </w:tbl>
    <w:p w:rsidR="00CD3D8C" w:rsidRPr="0084119D" w:rsidRDefault="00CD3D8C" w:rsidP="00CD3D8C">
      <w:pPr>
        <w:widowControl w:val="0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Обработка животных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Препарат наносят на сухую неповрежденную кожу. В области шеи у основания черепа раз</w:t>
      </w:r>
      <w:r w:rsidR="00840574">
        <w:rPr>
          <w:rFonts w:ascii="Times New Roman" w:hAnsi="Times New Roman" w:cs="Times New Roman"/>
          <w:sz w:val="28"/>
          <w:szCs w:val="28"/>
        </w:rPr>
        <w:t>двигают</w:t>
      </w:r>
      <w:r w:rsidRPr="0084119D">
        <w:rPr>
          <w:rFonts w:ascii="Times New Roman" w:hAnsi="Times New Roman" w:cs="Times New Roman"/>
          <w:sz w:val="28"/>
          <w:szCs w:val="28"/>
        </w:rPr>
        <w:t xml:space="preserve"> шерсть животного, чтобы было видно кожу, отламывают верхнюю часть пипетки и</w:t>
      </w:r>
      <w:r w:rsidR="00840574">
        <w:rPr>
          <w:rFonts w:ascii="Times New Roman" w:hAnsi="Times New Roman" w:cs="Times New Roman"/>
          <w:sz w:val="28"/>
          <w:szCs w:val="28"/>
        </w:rPr>
        <w:t>,</w:t>
      </w:r>
      <w:r w:rsidRPr="0084119D">
        <w:rPr>
          <w:rFonts w:ascii="Times New Roman" w:hAnsi="Times New Roman" w:cs="Times New Roman"/>
          <w:sz w:val="28"/>
          <w:szCs w:val="28"/>
        </w:rPr>
        <w:t xml:space="preserve"> размещая конец пипетки на коже, в</w:t>
      </w:r>
      <w:r w:rsidR="00840574">
        <w:rPr>
          <w:rFonts w:ascii="Times New Roman" w:hAnsi="Times New Roman" w:cs="Times New Roman"/>
          <w:sz w:val="28"/>
          <w:szCs w:val="28"/>
        </w:rPr>
        <w:t>ыдавливают</w:t>
      </w:r>
      <w:r w:rsidRPr="0084119D">
        <w:rPr>
          <w:rFonts w:ascii="Times New Roman" w:hAnsi="Times New Roman" w:cs="Times New Roman"/>
          <w:sz w:val="28"/>
          <w:szCs w:val="28"/>
        </w:rPr>
        <w:t xml:space="preserve"> содержимое пипетки непосредственно на кожу. При обработке животных больших размеров содержимое пипетки наносят на кожу в 3-4 точк</w:t>
      </w:r>
      <w:r w:rsidR="00840574">
        <w:rPr>
          <w:rFonts w:ascii="Times New Roman" w:hAnsi="Times New Roman" w:cs="Times New Roman"/>
          <w:sz w:val="28"/>
          <w:szCs w:val="28"/>
        </w:rPr>
        <w:t>ах</w:t>
      </w:r>
      <w:r w:rsidRPr="0084119D">
        <w:rPr>
          <w:rFonts w:ascii="Times New Roman" w:hAnsi="Times New Roman" w:cs="Times New Roman"/>
          <w:sz w:val="28"/>
          <w:szCs w:val="28"/>
        </w:rPr>
        <w:t xml:space="preserve"> вдоль позвоночника, от холки до хвоста.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Для дегельминтизации животных при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нематодозах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и цестодозах желудочно-кишечного тракта препарат применяют с лечебной целью однократно, с профилактической - один раз в месяц.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С целью профилактики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дирофиляриоза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в неблагополучных регионах препарат применяют в</w:t>
      </w:r>
      <w:r w:rsidR="002B47AB">
        <w:rPr>
          <w:rFonts w:ascii="Times New Roman" w:hAnsi="Times New Roman" w:cs="Times New Roman"/>
          <w:sz w:val="28"/>
          <w:szCs w:val="28"/>
        </w:rPr>
        <w:t xml:space="preserve"> </w:t>
      </w:r>
      <w:r w:rsidRPr="0084119D">
        <w:rPr>
          <w:rFonts w:ascii="Times New Roman" w:hAnsi="Times New Roman" w:cs="Times New Roman"/>
          <w:sz w:val="28"/>
          <w:szCs w:val="28"/>
        </w:rPr>
        <w:t>весенне-летне-осенний период: перед началом лет</w:t>
      </w:r>
      <w:r w:rsidR="002B47AB">
        <w:rPr>
          <w:rFonts w:ascii="Times New Roman" w:hAnsi="Times New Roman" w:cs="Times New Roman"/>
          <w:sz w:val="28"/>
          <w:szCs w:val="28"/>
        </w:rPr>
        <w:t>а</w:t>
      </w:r>
      <w:r w:rsidRPr="0084119D">
        <w:rPr>
          <w:rFonts w:ascii="Times New Roman" w:hAnsi="Times New Roman" w:cs="Times New Roman"/>
          <w:sz w:val="28"/>
          <w:szCs w:val="28"/>
        </w:rPr>
        <w:t xml:space="preserve"> комаров и москитов (переносчиков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immitis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Dirofilaria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) однократно, и далее один раз в месяц и последний раз не раньше, чем через месяц после завершения лет</w:t>
      </w:r>
      <w:r w:rsidR="002B47AB">
        <w:rPr>
          <w:rFonts w:ascii="Times New Roman" w:hAnsi="Times New Roman" w:cs="Times New Roman"/>
          <w:sz w:val="28"/>
          <w:szCs w:val="28"/>
        </w:rPr>
        <w:t>а</w:t>
      </w:r>
      <w:r w:rsidRPr="0084119D">
        <w:rPr>
          <w:rFonts w:ascii="Times New Roman" w:hAnsi="Times New Roman" w:cs="Times New Roman"/>
          <w:sz w:val="28"/>
          <w:szCs w:val="28"/>
        </w:rPr>
        <w:t xml:space="preserve"> насекомых. Препарат </w:t>
      </w:r>
      <w:r w:rsidR="00D93A8B">
        <w:rPr>
          <w:rFonts w:ascii="Times New Roman" w:hAnsi="Times New Roman" w:cs="Times New Roman"/>
          <w:sz w:val="28"/>
          <w:szCs w:val="28"/>
        </w:rPr>
        <w:t xml:space="preserve">не </w:t>
      </w:r>
      <w:r w:rsidRPr="0084119D">
        <w:rPr>
          <w:rFonts w:ascii="Times New Roman" w:hAnsi="Times New Roman" w:cs="Times New Roman"/>
          <w:sz w:val="28"/>
          <w:szCs w:val="28"/>
        </w:rPr>
        <w:t xml:space="preserve">уничтожает половозрелых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дирофилярий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, </w:t>
      </w:r>
      <w:r w:rsidR="00D93A8B">
        <w:rPr>
          <w:rFonts w:ascii="Times New Roman" w:hAnsi="Times New Roman" w:cs="Times New Roman"/>
          <w:sz w:val="28"/>
          <w:szCs w:val="28"/>
        </w:rPr>
        <w:t xml:space="preserve">но </w:t>
      </w:r>
      <w:r w:rsidRPr="0084119D">
        <w:rPr>
          <w:rFonts w:ascii="Times New Roman" w:hAnsi="Times New Roman" w:cs="Times New Roman"/>
          <w:sz w:val="28"/>
          <w:szCs w:val="28"/>
        </w:rPr>
        <w:t xml:space="preserve">снижает количество циркулирующих в крови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микродирофилярий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.</w:t>
      </w:r>
    </w:p>
    <w:p w:rsidR="00CD3D8C" w:rsidRPr="00D93A8B" w:rsidRDefault="00D93A8B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D93A8B">
        <w:rPr>
          <w:rFonts w:ascii="Times New Roman" w:hAnsi="Times New Roman" w:cs="Times New Roman"/>
          <w:b/>
          <w:sz w:val="28"/>
          <w:szCs w:val="28"/>
        </w:rPr>
        <w:t>П</w:t>
      </w:r>
      <w:r w:rsidR="00CD3D8C" w:rsidRPr="00D93A8B">
        <w:rPr>
          <w:rFonts w:ascii="Times New Roman" w:hAnsi="Times New Roman" w:cs="Times New Roman"/>
          <w:b/>
          <w:sz w:val="28"/>
          <w:szCs w:val="28"/>
        </w:rPr>
        <w:t>редостережение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Лечение животных весом до 1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(кг) должно основываться на оценке риска и необходимости лечения.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Дегельминтизацию беременных и кормящих самок, в случае необходимости, проводят под контролем ветеринарного врача не позднее чем за 3 недели до предполагаемых родов и через 2-3 недели после родов.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Не допускать попадания препарата в глаза и </w:t>
      </w:r>
      <w:r w:rsidR="00D93A8B">
        <w:rPr>
          <w:rFonts w:ascii="Times New Roman" w:hAnsi="Times New Roman" w:cs="Times New Roman"/>
          <w:sz w:val="28"/>
          <w:szCs w:val="28"/>
        </w:rPr>
        <w:t xml:space="preserve">на </w:t>
      </w:r>
      <w:r w:rsidRPr="0084119D">
        <w:rPr>
          <w:rFonts w:ascii="Times New Roman" w:hAnsi="Times New Roman" w:cs="Times New Roman"/>
          <w:sz w:val="28"/>
          <w:szCs w:val="28"/>
        </w:rPr>
        <w:t>слизистые оболочки животных.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Препарат нельзя наносить на влажную или поврежденную кожу.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lastRenderedPageBreak/>
        <w:t>Частое использование шампуня после обработки животных снижает эффективность препарата.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Не допускать попадания препарата в воду, так как препарат опасен для рыбы и водных организмов, поэтому после обработки животных препаратом не позволять им купаться в открытых водоемах в течение 4 суток.</w:t>
      </w:r>
    </w:p>
    <w:p w:rsidR="00CD3D8C" w:rsidRPr="00D93A8B" w:rsidRDefault="00D93A8B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D93A8B">
        <w:rPr>
          <w:rFonts w:ascii="Times New Roman" w:hAnsi="Times New Roman" w:cs="Times New Roman"/>
          <w:b/>
          <w:sz w:val="28"/>
          <w:szCs w:val="28"/>
        </w:rPr>
        <w:t>Ф</w:t>
      </w:r>
      <w:r w:rsidR="00CD3D8C" w:rsidRPr="00D93A8B">
        <w:rPr>
          <w:rFonts w:ascii="Times New Roman" w:hAnsi="Times New Roman" w:cs="Times New Roman"/>
          <w:b/>
          <w:sz w:val="28"/>
          <w:szCs w:val="28"/>
        </w:rPr>
        <w:t>орма выпуска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Полимерные пипетки по: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0,4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ml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(мл) для кошек массой до 4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(кг)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1,0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ml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(мл) для кошек массой от 4 до 10 </w:t>
      </w:r>
      <w:proofErr w:type="spellStart"/>
      <w:r w:rsidRPr="0084119D">
        <w:rPr>
          <w:rFonts w:ascii="Times New Roman" w:hAnsi="Times New Roman" w:cs="Times New Roman"/>
          <w:sz w:val="28"/>
          <w:szCs w:val="28"/>
        </w:rPr>
        <w:t>kg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 xml:space="preserve"> (кг).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Полимерные пипетки в картонно</w:t>
      </w:r>
      <w:r w:rsidR="00D93A8B">
        <w:rPr>
          <w:rFonts w:ascii="Times New Roman" w:hAnsi="Times New Roman" w:cs="Times New Roman"/>
          <w:sz w:val="28"/>
          <w:szCs w:val="28"/>
        </w:rPr>
        <w:t>й</w:t>
      </w:r>
      <w:r w:rsidRPr="0084119D">
        <w:rPr>
          <w:rFonts w:ascii="Times New Roman" w:hAnsi="Times New Roman" w:cs="Times New Roman"/>
          <w:sz w:val="28"/>
          <w:szCs w:val="28"/>
        </w:rPr>
        <w:t xml:space="preserve"> упаковке по 1 шт.</w:t>
      </w:r>
    </w:p>
    <w:p w:rsidR="00CD3D8C" w:rsidRPr="00D93A8B" w:rsidRDefault="00D93A8B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D93A8B">
        <w:rPr>
          <w:rFonts w:ascii="Times New Roman" w:hAnsi="Times New Roman" w:cs="Times New Roman"/>
          <w:b/>
          <w:sz w:val="28"/>
          <w:szCs w:val="28"/>
        </w:rPr>
        <w:t>Х</w:t>
      </w:r>
      <w:r w:rsidR="00CD3D8C" w:rsidRPr="00D93A8B">
        <w:rPr>
          <w:rFonts w:ascii="Times New Roman" w:hAnsi="Times New Roman" w:cs="Times New Roman"/>
          <w:b/>
          <w:sz w:val="28"/>
          <w:szCs w:val="28"/>
        </w:rPr>
        <w:t>ранение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Хранить препарат в закрытой упаковке производителя, в сухом, недоступном для детей и животных месте, отдельно от пищевых продуктов и кормов, при температуре от 5 до 25 ° С.</w:t>
      </w:r>
    </w:p>
    <w:p w:rsidR="00CD3D8C" w:rsidRPr="00A76ABF" w:rsidRDefault="00A76ABF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A76ABF">
        <w:rPr>
          <w:rFonts w:ascii="Times New Roman" w:hAnsi="Times New Roman" w:cs="Times New Roman"/>
          <w:b/>
          <w:sz w:val="28"/>
          <w:szCs w:val="28"/>
        </w:rPr>
        <w:t>С</w:t>
      </w:r>
      <w:r w:rsidR="00CD3D8C" w:rsidRPr="00A76ABF">
        <w:rPr>
          <w:rFonts w:ascii="Times New Roman" w:hAnsi="Times New Roman" w:cs="Times New Roman"/>
          <w:b/>
          <w:sz w:val="28"/>
          <w:szCs w:val="28"/>
        </w:rPr>
        <w:t>рок годности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3 года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</w:p>
    <w:p w:rsidR="00CD3D8C" w:rsidRPr="00A76ABF" w:rsidRDefault="00CD3D8C" w:rsidP="00A76A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6ABF">
        <w:rPr>
          <w:rFonts w:ascii="Times New Roman" w:hAnsi="Times New Roman" w:cs="Times New Roman"/>
          <w:b/>
          <w:i/>
          <w:sz w:val="28"/>
          <w:szCs w:val="28"/>
        </w:rPr>
        <w:t>Для применения в ветеринарной медицине!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</w:p>
    <w:p w:rsidR="00CD3D8C" w:rsidRPr="00A76ABF" w:rsidRDefault="00CD3D8C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A76ABF">
        <w:rPr>
          <w:rFonts w:ascii="Times New Roman" w:hAnsi="Times New Roman" w:cs="Times New Roman"/>
          <w:b/>
          <w:sz w:val="28"/>
          <w:szCs w:val="28"/>
        </w:rPr>
        <w:t xml:space="preserve">Владелец регистрационного </w:t>
      </w:r>
      <w:r w:rsidR="00A76ABF">
        <w:rPr>
          <w:rFonts w:ascii="Times New Roman" w:hAnsi="Times New Roman" w:cs="Times New Roman"/>
          <w:b/>
          <w:sz w:val="28"/>
          <w:szCs w:val="28"/>
        </w:rPr>
        <w:t>свидетельства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ООО «НПП</w:t>
      </w:r>
      <w:r w:rsidR="00A76ABF">
        <w:rPr>
          <w:rFonts w:ascii="Times New Roman" w:hAnsi="Times New Roman" w:cs="Times New Roman"/>
          <w:sz w:val="28"/>
          <w:szCs w:val="28"/>
        </w:rPr>
        <w:t xml:space="preserve"> </w:t>
      </w:r>
      <w:r w:rsidRPr="008411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6ABF">
        <w:rPr>
          <w:rFonts w:ascii="Times New Roman" w:hAnsi="Times New Roman" w:cs="Times New Roman"/>
          <w:sz w:val="28"/>
          <w:szCs w:val="28"/>
        </w:rPr>
        <w:t>Сузирья</w:t>
      </w:r>
      <w:proofErr w:type="spellEnd"/>
      <w:r w:rsidRPr="0084119D">
        <w:rPr>
          <w:rFonts w:ascii="Times New Roman" w:hAnsi="Times New Roman" w:cs="Times New Roman"/>
          <w:sz w:val="28"/>
          <w:szCs w:val="28"/>
        </w:rPr>
        <w:t>»,</w:t>
      </w:r>
    </w:p>
    <w:p w:rsidR="00CD3D8C" w:rsidRPr="0084119D" w:rsidRDefault="00CD3D8C" w:rsidP="00CD3D8C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ул. Полтавский шлях, 115, г. Харьков, 61093, Украина.</w:t>
      </w:r>
    </w:p>
    <w:p w:rsidR="00CD3D8C" w:rsidRPr="00A76ABF" w:rsidRDefault="00CD3D8C" w:rsidP="00CD3D8C">
      <w:pPr>
        <w:rPr>
          <w:rFonts w:ascii="Times New Roman" w:hAnsi="Times New Roman" w:cs="Times New Roman"/>
          <w:b/>
          <w:sz w:val="28"/>
          <w:szCs w:val="28"/>
        </w:rPr>
      </w:pPr>
      <w:r w:rsidRPr="00A76ABF">
        <w:rPr>
          <w:rFonts w:ascii="Times New Roman" w:hAnsi="Times New Roman" w:cs="Times New Roman"/>
          <w:b/>
          <w:sz w:val="28"/>
          <w:szCs w:val="28"/>
        </w:rPr>
        <w:t>Производитель готового продукта</w:t>
      </w:r>
    </w:p>
    <w:p w:rsidR="0084119D" w:rsidRPr="0084119D" w:rsidRDefault="0084119D" w:rsidP="0084119D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 xml:space="preserve">ООО </w:t>
      </w:r>
      <w:r w:rsidR="00A76ABF" w:rsidRPr="0084119D">
        <w:rPr>
          <w:rFonts w:ascii="Times New Roman" w:hAnsi="Times New Roman" w:cs="Times New Roman"/>
          <w:sz w:val="28"/>
          <w:szCs w:val="28"/>
        </w:rPr>
        <w:t>«НПП</w:t>
      </w:r>
      <w:r w:rsidR="00A76ABF">
        <w:rPr>
          <w:rFonts w:ascii="Times New Roman" w:hAnsi="Times New Roman" w:cs="Times New Roman"/>
          <w:sz w:val="28"/>
          <w:szCs w:val="28"/>
        </w:rPr>
        <w:t xml:space="preserve"> </w:t>
      </w:r>
      <w:r w:rsidR="00A76ABF" w:rsidRPr="0084119D">
        <w:rPr>
          <w:rFonts w:ascii="Times New Roman" w:hAnsi="Times New Roman" w:cs="Times New Roman"/>
          <w:sz w:val="28"/>
          <w:szCs w:val="28"/>
        </w:rPr>
        <w:t>«</w:t>
      </w:r>
      <w:r w:rsidR="00A76ABF">
        <w:rPr>
          <w:rFonts w:ascii="Times New Roman" w:hAnsi="Times New Roman" w:cs="Times New Roman"/>
          <w:sz w:val="28"/>
          <w:szCs w:val="28"/>
        </w:rPr>
        <w:t>Сузирья</w:t>
      </w:r>
      <w:r w:rsidR="00A76ABF" w:rsidRPr="0084119D">
        <w:rPr>
          <w:rFonts w:ascii="Times New Roman" w:hAnsi="Times New Roman" w:cs="Times New Roman"/>
          <w:sz w:val="28"/>
          <w:szCs w:val="28"/>
        </w:rPr>
        <w:t>»</w:t>
      </w:r>
    </w:p>
    <w:p w:rsidR="00CD3D8C" w:rsidRPr="0084119D" w:rsidRDefault="0084119D" w:rsidP="0084119D">
      <w:pPr>
        <w:rPr>
          <w:rFonts w:ascii="Times New Roman" w:hAnsi="Times New Roman" w:cs="Times New Roman"/>
          <w:sz w:val="28"/>
          <w:szCs w:val="28"/>
        </w:rPr>
      </w:pPr>
      <w:r w:rsidRPr="0084119D">
        <w:rPr>
          <w:rFonts w:ascii="Times New Roman" w:hAnsi="Times New Roman" w:cs="Times New Roman"/>
          <w:sz w:val="28"/>
          <w:szCs w:val="28"/>
        </w:rPr>
        <w:t>ул. Зерновая, 4, г. Харьков, 61105, Украина</w:t>
      </w:r>
    </w:p>
    <w:p w:rsidR="00CD3D8C" w:rsidRDefault="00CD3D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3D8C" w:rsidRDefault="00CD3D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3D8C" w:rsidRPr="00CD3D8C" w:rsidRDefault="00CD3D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D3D8C" w:rsidRPr="00CD3D8C" w:rsidSect="003E19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2AC" w:rsidRDefault="00C112AC" w:rsidP="003E19DA">
      <w:pPr>
        <w:spacing w:after="0" w:line="240" w:lineRule="auto"/>
      </w:pPr>
      <w:r>
        <w:separator/>
      </w:r>
    </w:p>
  </w:endnote>
  <w:endnote w:type="continuationSeparator" w:id="0">
    <w:p w:rsidR="00C112AC" w:rsidRDefault="00C112AC" w:rsidP="003E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318511"/>
      <w:docPartObj>
        <w:docPartGallery w:val="Page Numbers (Bottom of Page)"/>
        <w:docPartUnique/>
      </w:docPartObj>
    </w:sdtPr>
    <w:sdtEndPr/>
    <w:sdtContent>
      <w:p w:rsidR="003E19DA" w:rsidRDefault="003E19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E0C">
          <w:rPr>
            <w:noProof/>
          </w:rPr>
          <w:t>3</w:t>
        </w:r>
        <w:r>
          <w:fldChar w:fldCharType="end"/>
        </w:r>
      </w:p>
    </w:sdtContent>
  </w:sdt>
  <w:p w:rsidR="003E19DA" w:rsidRDefault="003E19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45092"/>
      <w:docPartObj>
        <w:docPartGallery w:val="Page Numbers (Bottom of Page)"/>
        <w:docPartUnique/>
      </w:docPartObj>
    </w:sdtPr>
    <w:sdtEndPr/>
    <w:sdtContent>
      <w:p w:rsidR="003E19DA" w:rsidRDefault="003E19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4CC">
          <w:rPr>
            <w:noProof/>
          </w:rPr>
          <w:t>1</w:t>
        </w:r>
        <w:r>
          <w:fldChar w:fldCharType="end"/>
        </w:r>
      </w:p>
    </w:sdtContent>
  </w:sdt>
  <w:p w:rsidR="003E19DA" w:rsidRDefault="003E19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2AC" w:rsidRDefault="00C112AC" w:rsidP="003E19DA">
      <w:pPr>
        <w:spacing w:after="0" w:line="240" w:lineRule="auto"/>
      </w:pPr>
      <w:r>
        <w:separator/>
      </w:r>
    </w:p>
  </w:footnote>
  <w:footnote w:type="continuationSeparator" w:id="0">
    <w:p w:rsidR="00C112AC" w:rsidRDefault="00C112AC" w:rsidP="003E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DA" w:rsidRDefault="003E19DA" w:rsidP="003E19DA">
    <w:pPr>
      <w:spacing w:after="0" w:line="240" w:lineRule="auto"/>
      <w:ind w:right="-80" w:firstLine="560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  <w:t>Продовження додатку 2</w:t>
    </w:r>
  </w:p>
  <w:p w:rsidR="003E19DA" w:rsidRPr="0090406A" w:rsidRDefault="003E19DA" w:rsidP="003E19DA">
    <w:pPr>
      <w:spacing w:after="0" w:line="240" w:lineRule="auto"/>
      <w:ind w:right="-80" w:firstLine="560"/>
      <w:jc w:val="right"/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uk-UA" w:eastAsia="uk-UA"/>
      </w:rPr>
      <w:t>до реєстраційного посвідчення АВ-</w:t>
    </w:r>
  </w:p>
  <w:p w:rsidR="003E19DA" w:rsidRPr="003E19DA" w:rsidRDefault="003E19DA">
    <w:pPr>
      <w:pStyle w:val="a6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DA" w:rsidRPr="000154DA" w:rsidRDefault="003E19DA" w:rsidP="003E19DA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z w:val="24"/>
        <w:szCs w:val="24"/>
        <w:lang w:val="uk-UA"/>
      </w:rPr>
    </w:pPr>
    <w:r w:rsidRPr="000154DA">
      <w:rPr>
        <w:rFonts w:ascii="Times New Roman" w:eastAsia="Times New Roman" w:hAnsi="Times New Roman" w:cs="Times New Roman"/>
        <w:sz w:val="24"/>
        <w:szCs w:val="24"/>
        <w:lang w:val="uk-UA"/>
      </w:rPr>
      <w:t>Додаток 2</w:t>
    </w:r>
  </w:p>
  <w:p w:rsidR="003E19DA" w:rsidRPr="000154DA" w:rsidRDefault="003E19DA" w:rsidP="003E19DA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z w:val="24"/>
        <w:szCs w:val="24"/>
        <w:lang w:val="uk-UA"/>
      </w:rPr>
    </w:pPr>
    <w:r w:rsidRPr="000154DA">
      <w:rPr>
        <w:rFonts w:ascii="Times New Roman" w:eastAsia="Times New Roman" w:hAnsi="Times New Roman" w:cs="Times New Roman"/>
        <w:sz w:val="24"/>
        <w:szCs w:val="24"/>
        <w:lang w:val="uk-UA"/>
      </w:rPr>
      <w:t>до реєстраційного посвідчення АВ-</w:t>
    </w:r>
  </w:p>
  <w:p w:rsidR="003E19DA" w:rsidRPr="003E19DA" w:rsidRDefault="003E19DA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2F4A"/>
    <w:multiLevelType w:val="hybridMultilevel"/>
    <w:tmpl w:val="313AFA96"/>
    <w:lvl w:ilvl="0" w:tplc="2CA2C3CE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C"/>
    <w:rsid w:val="000154DA"/>
    <w:rsid w:val="00026FA5"/>
    <w:rsid w:val="0003285C"/>
    <w:rsid w:val="0004634D"/>
    <w:rsid w:val="0006370C"/>
    <w:rsid w:val="000C3EDA"/>
    <w:rsid w:val="000D56CE"/>
    <w:rsid w:val="000D64F0"/>
    <w:rsid w:val="000E3B8A"/>
    <w:rsid w:val="001018D0"/>
    <w:rsid w:val="00144F93"/>
    <w:rsid w:val="001452F9"/>
    <w:rsid w:val="001500DA"/>
    <w:rsid w:val="00155C23"/>
    <w:rsid w:val="0019234B"/>
    <w:rsid w:val="001B40E9"/>
    <w:rsid w:val="001F543D"/>
    <w:rsid w:val="00260881"/>
    <w:rsid w:val="00261CFB"/>
    <w:rsid w:val="002948C1"/>
    <w:rsid w:val="002B20B9"/>
    <w:rsid w:val="002B317C"/>
    <w:rsid w:val="002B47AB"/>
    <w:rsid w:val="002B4E37"/>
    <w:rsid w:val="002C1481"/>
    <w:rsid w:val="003247AF"/>
    <w:rsid w:val="00341747"/>
    <w:rsid w:val="0035559F"/>
    <w:rsid w:val="003714CC"/>
    <w:rsid w:val="00377D45"/>
    <w:rsid w:val="003A4BED"/>
    <w:rsid w:val="003D4902"/>
    <w:rsid w:val="003D586B"/>
    <w:rsid w:val="003E19DA"/>
    <w:rsid w:val="00411BCA"/>
    <w:rsid w:val="00420CDB"/>
    <w:rsid w:val="00457675"/>
    <w:rsid w:val="00463085"/>
    <w:rsid w:val="00476923"/>
    <w:rsid w:val="004C37ED"/>
    <w:rsid w:val="004D44BD"/>
    <w:rsid w:val="004D624A"/>
    <w:rsid w:val="00501955"/>
    <w:rsid w:val="0054590C"/>
    <w:rsid w:val="00564DCB"/>
    <w:rsid w:val="0057135E"/>
    <w:rsid w:val="00584DA1"/>
    <w:rsid w:val="00592B74"/>
    <w:rsid w:val="00592BB5"/>
    <w:rsid w:val="006046EA"/>
    <w:rsid w:val="00614882"/>
    <w:rsid w:val="00684851"/>
    <w:rsid w:val="006A59FC"/>
    <w:rsid w:val="006B04C1"/>
    <w:rsid w:val="006C0480"/>
    <w:rsid w:val="006C1B47"/>
    <w:rsid w:val="006C71A7"/>
    <w:rsid w:val="006D774F"/>
    <w:rsid w:val="007366C9"/>
    <w:rsid w:val="00762294"/>
    <w:rsid w:val="00783809"/>
    <w:rsid w:val="007A1D1B"/>
    <w:rsid w:val="007B75FA"/>
    <w:rsid w:val="007C1B26"/>
    <w:rsid w:val="007C20AD"/>
    <w:rsid w:val="007C5D88"/>
    <w:rsid w:val="007E1F4E"/>
    <w:rsid w:val="00822E55"/>
    <w:rsid w:val="00823D93"/>
    <w:rsid w:val="00840574"/>
    <w:rsid w:val="0084119D"/>
    <w:rsid w:val="00854D96"/>
    <w:rsid w:val="008573E4"/>
    <w:rsid w:val="00875C5E"/>
    <w:rsid w:val="00895255"/>
    <w:rsid w:val="00897D8F"/>
    <w:rsid w:val="008A4016"/>
    <w:rsid w:val="008D72A6"/>
    <w:rsid w:val="0090406A"/>
    <w:rsid w:val="00943749"/>
    <w:rsid w:val="009652FB"/>
    <w:rsid w:val="00972D8C"/>
    <w:rsid w:val="00995A21"/>
    <w:rsid w:val="009E504D"/>
    <w:rsid w:val="00A05AE8"/>
    <w:rsid w:val="00A12825"/>
    <w:rsid w:val="00A53465"/>
    <w:rsid w:val="00A76ABF"/>
    <w:rsid w:val="00A803F1"/>
    <w:rsid w:val="00AC3BBD"/>
    <w:rsid w:val="00AE5228"/>
    <w:rsid w:val="00B16899"/>
    <w:rsid w:val="00B424B4"/>
    <w:rsid w:val="00B50047"/>
    <w:rsid w:val="00B5425B"/>
    <w:rsid w:val="00B9303C"/>
    <w:rsid w:val="00BC4707"/>
    <w:rsid w:val="00BF2EFE"/>
    <w:rsid w:val="00BF2FE1"/>
    <w:rsid w:val="00C0737B"/>
    <w:rsid w:val="00C112AC"/>
    <w:rsid w:val="00C32479"/>
    <w:rsid w:val="00C44463"/>
    <w:rsid w:val="00C576F6"/>
    <w:rsid w:val="00C71D00"/>
    <w:rsid w:val="00C8172C"/>
    <w:rsid w:val="00CA2EC5"/>
    <w:rsid w:val="00CA4F90"/>
    <w:rsid w:val="00CA68AA"/>
    <w:rsid w:val="00CB7F88"/>
    <w:rsid w:val="00CC3E9C"/>
    <w:rsid w:val="00CD3D8C"/>
    <w:rsid w:val="00CF71AD"/>
    <w:rsid w:val="00D13A67"/>
    <w:rsid w:val="00D65DD4"/>
    <w:rsid w:val="00D93A8B"/>
    <w:rsid w:val="00DB7312"/>
    <w:rsid w:val="00DC3545"/>
    <w:rsid w:val="00DE4467"/>
    <w:rsid w:val="00DF20AA"/>
    <w:rsid w:val="00E35681"/>
    <w:rsid w:val="00E53BCE"/>
    <w:rsid w:val="00E64001"/>
    <w:rsid w:val="00E70A1C"/>
    <w:rsid w:val="00EB5E19"/>
    <w:rsid w:val="00ED1A1C"/>
    <w:rsid w:val="00F157FA"/>
    <w:rsid w:val="00F37E0C"/>
    <w:rsid w:val="00F57DBD"/>
    <w:rsid w:val="00FA4896"/>
    <w:rsid w:val="00FC636D"/>
    <w:rsid w:val="00FD341D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98C396-A29B-4CE9-9C2A-2E9B000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23"/>
    <w:pPr>
      <w:spacing w:after="200" w:line="276" w:lineRule="auto"/>
      <w:ind w:left="720"/>
      <w:contextualSpacing/>
    </w:pPr>
  </w:style>
  <w:style w:type="character" w:customStyle="1" w:styleId="4">
    <w:name w:val="Основной текст (4)_"/>
    <w:basedOn w:val="a0"/>
    <w:link w:val="40"/>
    <w:rsid w:val="00AE5228"/>
    <w:rPr>
      <w:rFonts w:ascii="Times New Roman" w:eastAsia="Times New Roman" w:hAnsi="Times New Roman" w:cs="Times New Roman"/>
      <w:i/>
      <w:iCs/>
      <w:shd w:val="clear" w:color="auto" w:fill="FFFFFF"/>
      <w:lang w:val="fr-FR" w:eastAsia="fr-FR" w:bidi="fr-FR"/>
    </w:rPr>
  </w:style>
  <w:style w:type="character" w:customStyle="1" w:styleId="41">
    <w:name w:val="Основной текст (4) + Не курсив"/>
    <w:basedOn w:val="4"/>
    <w:rsid w:val="00AE5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40">
    <w:name w:val="Основной текст (4)"/>
    <w:basedOn w:val="a"/>
    <w:link w:val="4"/>
    <w:rsid w:val="00AE5228"/>
    <w:pPr>
      <w:widowControl w:val="0"/>
      <w:shd w:val="clear" w:color="auto" w:fill="FFFFFF"/>
      <w:spacing w:after="0" w:line="274" w:lineRule="exact"/>
      <w:ind w:firstLine="600"/>
      <w:jc w:val="both"/>
    </w:pPr>
    <w:rPr>
      <w:rFonts w:ascii="Times New Roman" w:eastAsia="Times New Roman" w:hAnsi="Times New Roman" w:cs="Times New Roman"/>
      <w:i/>
      <w:iCs/>
      <w:lang w:val="fr-FR" w:eastAsia="fr-FR" w:bidi="fr-FR"/>
    </w:rPr>
  </w:style>
  <w:style w:type="character" w:customStyle="1" w:styleId="cs5efed22f3">
    <w:name w:val="cs5efed22f3"/>
    <w:rsid w:val="008952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sid w:val="008952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4D4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B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6B04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04C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3E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19DA"/>
  </w:style>
  <w:style w:type="paragraph" w:styleId="a8">
    <w:name w:val="footer"/>
    <w:basedOn w:val="a"/>
    <w:link w:val="a9"/>
    <w:uiPriority w:val="99"/>
    <w:unhideWhenUsed/>
    <w:rsid w:val="003E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</dc:creator>
  <cp:keywords/>
  <dc:description/>
  <cp:lastModifiedBy>Чвикова Анна</cp:lastModifiedBy>
  <cp:revision>78</cp:revision>
  <cp:lastPrinted>2020-07-21T12:46:00Z</cp:lastPrinted>
  <dcterms:created xsi:type="dcterms:W3CDTF">2020-05-14T13:18:00Z</dcterms:created>
  <dcterms:modified xsi:type="dcterms:W3CDTF">2021-06-15T09:13:00Z</dcterms:modified>
</cp:coreProperties>
</file>