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3E" w:rsidRPr="00EF1135" w:rsidRDefault="002F093E" w:rsidP="002F093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Толстовка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Light</w:t>
      </w:r>
      <w:proofErr w:type="spellEnd"/>
    </w:p>
    <w:p w:rsidR="002F093E" w:rsidRPr="00EF1135" w:rsidRDefault="002F093E" w:rsidP="002F09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з неоновою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термоаплікацією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>. Модель має високий комір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двох кнопках.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093E" w:rsidRDefault="002F093E" w:rsidP="002F09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Вдягається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без застібки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264" w:rsidRPr="00EF1135" w:rsidRDefault="00704264" w:rsidP="002F09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2F093E" w:rsidRDefault="002F093E" w:rsidP="002F093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F093E" w:rsidRPr="002F093E" w:rsidRDefault="002F093E" w:rsidP="002F093E">
      <w:pPr>
        <w:rPr>
          <w:rFonts w:ascii="Times New Roman" w:hAnsi="Times New Roman" w:cs="Times New Roman"/>
          <w:b/>
          <w:sz w:val="28"/>
          <w:szCs w:val="28"/>
        </w:rPr>
      </w:pPr>
      <w:r w:rsidRPr="002F093E">
        <w:rPr>
          <w:rFonts w:ascii="Times New Roman" w:hAnsi="Times New Roman" w:cs="Times New Roman"/>
          <w:b/>
          <w:sz w:val="28"/>
          <w:szCs w:val="28"/>
        </w:rPr>
        <w:t xml:space="preserve">Толстовка </w:t>
      </w:r>
      <w:proofErr w:type="spellStart"/>
      <w:r w:rsidRPr="002F093E">
        <w:rPr>
          <w:rFonts w:ascii="Times New Roman" w:hAnsi="Times New Roman" w:cs="Times New Roman"/>
          <w:b/>
          <w:sz w:val="28"/>
          <w:szCs w:val="28"/>
        </w:rPr>
        <w:t>Light</w:t>
      </w:r>
      <w:proofErr w:type="spellEnd"/>
    </w:p>
    <w:p w:rsidR="002F093E" w:rsidRPr="00A17D55" w:rsidRDefault="002F093E" w:rsidP="002F093E">
      <w:pPr>
        <w:rPr>
          <w:rFonts w:ascii="Times New Roman" w:hAnsi="Times New Roman" w:cs="Times New Roman"/>
          <w:sz w:val="28"/>
          <w:szCs w:val="28"/>
        </w:rPr>
      </w:pPr>
      <w:r w:rsidRPr="00A17D55">
        <w:rPr>
          <w:rFonts w:ascii="Times New Roman" w:hAnsi="Times New Roman" w:cs="Times New Roman"/>
          <w:sz w:val="28"/>
          <w:szCs w:val="28"/>
        </w:rPr>
        <w:t xml:space="preserve">Толстовка с неоновой </w:t>
      </w:r>
      <w:proofErr w:type="spellStart"/>
      <w:r w:rsidRPr="00A17D55">
        <w:rPr>
          <w:rFonts w:ascii="Times New Roman" w:hAnsi="Times New Roman" w:cs="Times New Roman"/>
          <w:sz w:val="28"/>
          <w:szCs w:val="28"/>
        </w:rPr>
        <w:t>термоаппликацией</w:t>
      </w:r>
      <w:proofErr w:type="spellEnd"/>
      <w:r w:rsidRPr="00A17D55">
        <w:rPr>
          <w:rFonts w:ascii="Times New Roman" w:hAnsi="Times New Roman" w:cs="Times New Roman"/>
          <w:sz w:val="28"/>
          <w:szCs w:val="28"/>
        </w:rPr>
        <w:t>. Модель имеет высокий воротник на двух кнопках.</w:t>
      </w:r>
    </w:p>
    <w:p w:rsidR="002F093E" w:rsidRPr="00A17D55" w:rsidRDefault="002F093E" w:rsidP="002F0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17D55">
        <w:rPr>
          <w:rFonts w:ascii="Times New Roman" w:hAnsi="Times New Roman" w:cs="Times New Roman"/>
          <w:sz w:val="28"/>
          <w:szCs w:val="28"/>
        </w:rPr>
        <w:t>девается без застежки.</w:t>
      </w:r>
    </w:p>
    <w:p w:rsidR="00704264" w:rsidRPr="0074420E" w:rsidRDefault="00704264" w:rsidP="0070426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704264" w:rsidRPr="00717120" w:rsidRDefault="00704264" w:rsidP="00704264">
      <w:pPr>
        <w:rPr>
          <w:lang w:val="uk-UA"/>
        </w:rPr>
      </w:pPr>
    </w:p>
    <w:p w:rsidR="004B008E" w:rsidRPr="00704264" w:rsidRDefault="004B008E">
      <w:pPr>
        <w:rPr>
          <w:lang w:val="uk-UA"/>
        </w:rPr>
      </w:pPr>
      <w:bookmarkStart w:id="0" w:name="_GoBack"/>
      <w:bookmarkEnd w:id="0"/>
    </w:p>
    <w:sectPr w:rsidR="004B008E" w:rsidRPr="0070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8E"/>
    <w:rsid w:val="002F093E"/>
    <w:rsid w:val="004B008E"/>
    <w:rsid w:val="007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1057C"/>
  <w15:chartTrackingRefBased/>
  <w15:docId w15:val="{CFBCC270-C83A-49C8-AE00-F58CA467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2022-02-01T08:18:00Z</dcterms:created>
  <dcterms:modified xsi:type="dcterms:W3CDTF">2022-02-01T09:09:00Z</dcterms:modified>
</cp:coreProperties>
</file>