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Кормушка для птиц закрытая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 xml:space="preserve">Пластиковая кормушка подходит для зерна и воды. Прозрачные стенки позволяют контролировать количество корма и воды, наблюдать, как животное ест, а также вовремя замечать, что нужно заменить воду или подсыпать зерно. 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Преимущества кормушки: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надежно крепится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снабжена перекладиной, чтобы птице было удобнее есть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D442B5">
        <w:rPr>
          <w:rFonts w:ascii="Times New Roman" w:hAnsi="Times New Roman" w:cs="Times New Roman"/>
          <w:sz w:val="24"/>
          <w:szCs w:val="24"/>
        </w:rPr>
        <w:t xml:space="preserve"> пить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устойчива к механическим повреждениям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• легко моется.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Материал: пластик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Объем: 75 мл</w:t>
      </w:r>
    </w:p>
    <w:p w:rsidR="00E7717D" w:rsidRPr="00D442B5" w:rsidRDefault="00E7717D" w:rsidP="00E7717D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442B5">
        <w:rPr>
          <w:rFonts w:ascii="Times New Roman" w:hAnsi="Times New Roman" w:cs="Times New Roman"/>
          <w:sz w:val="24"/>
          <w:szCs w:val="24"/>
        </w:rPr>
        <w:t xml:space="preserve">. 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D442B5">
        <w:rPr>
          <w:rFonts w:ascii="Times New Roman" w:hAnsi="Times New Roman" w:cs="Times New Roman"/>
          <w:sz w:val="24"/>
          <w:szCs w:val="24"/>
        </w:rPr>
        <w:t>740824</w:t>
      </w:r>
    </w:p>
    <w:p w:rsidR="00123CCD" w:rsidRDefault="00123CCD">
      <w:bookmarkStart w:id="0" w:name="_GoBack"/>
      <w:bookmarkEnd w:id="0"/>
    </w:p>
    <w:sectPr w:rsidR="0012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7D"/>
    <w:rsid w:val="00123CCD"/>
    <w:rsid w:val="00E7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786D6F-7B37-4DA8-8205-DC5E0A88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2018-02-22T11:55:00Z</dcterms:created>
  <dcterms:modified xsi:type="dcterms:W3CDTF">2018-02-22T11:58:00Z</dcterms:modified>
</cp:coreProperties>
</file>