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41" w:rsidRPr="004F26EC" w:rsidRDefault="00866A41" w:rsidP="00866A41">
      <w:pPr>
        <w:rPr>
          <w:rFonts w:ascii="Times New Roman" w:hAnsi="Times New Roman" w:cs="Times New Roman"/>
          <w:sz w:val="28"/>
          <w:szCs w:val="28"/>
        </w:rPr>
      </w:pP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Легкое 100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41">
        <w:rPr>
          <w:rFonts w:ascii="Times New Roman" w:hAnsi="Times New Roman" w:cs="Times New Roman"/>
          <w:sz w:val="28"/>
          <w:szCs w:val="28"/>
        </w:rPr>
        <w:t>PR 740650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866A41" w:rsidRPr="00866A41" w:rsidRDefault="00D37E08" w:rsidP="0086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Сухое легкое для собак</w:t>
      </w:r>
      <w:bookmarkStart w:id="0" w:name="_GoBack"/>
      <w:bookmarkEnd w:id="0"/>
      <w:r w:rsidR="00866A41" w:rsidRPr="00866A41">
        <w:rPr>
          <w:rFonts w:ascii="Times New Roman" w:hAnsi="Times New Roman" w:cs="Times New Roman"/>
          <w:sz w:val="28"/>
          <w:szCs w:val="28"/>
        </w:rPr>
        <w:t xml:space="preserve"> очень легко жуется, подходит даже маленьким щенкам. В составе легкого содержится: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• железо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• калий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• фосфор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• сера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• кальций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• магний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 xml:space="preserve">• йод. </w:t>
      </w:r>
    </w:p>
    <w:p w:rsidR="00866A41" w:rsidRPr="004F26EC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Легкие полезны для нормального развития щенков и взрослых собак, нормального роста, обмена веществ, хорошего иммунитета. Из-за значительного количества соединительной ткани от большой порции лакомства возможно расстройство пищеварения. Рекомендуется давать легкое понемногу после приема пищи и чередовать с другими субпродуктами.</w:t>
      </w:r>
    </w:p>
    <w:p w:rsidR="00866A41" w:rsidRPr="004F26EC" w:rsidRDefault="00866A41" w:rsidP="00866A41">
      <w:pPr>
        <w:rPr>
          <w:rFonts w:ascii="Times New Roman" w:hAnsi="Times New Roman" w:cs="Times New Roman"/>
          <w:sz w:val="28"/>
          <w:szCs w:val="28"/>
        </w:rPr>
      </w:pP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Легені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100 г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PR 740650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вода, але </w:t>
      </w:r>
      <w:r w:rsidRPr="00866A41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>.</w:t>
      </w:r>
    </w:p>
    <w:p w:rsidR="00866A41" w:rsidRPr="00866A41" w:rsidRDefault="00D37E08" w:rsidP="0086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Сухі л</w:t>
      </w:r>
      <w:proofErr w:type="spellStart"/>
      <w:r w:rsidR="00866A41" w:rsidRPr="00866A41">
        <w:rPr>
          <w:rFonts w:ascii="Times New Roman" w:hAnsi="Times New Roman" w:cs="Times New Roman"/>
          <w:sz w:val="28"/>
          <w:szCs w:val="28"/>
        </w:rPr>
        <w:t>егені</w:t>
      </w:r>
      <w:proofErr w:type="spellEnd"/>
      <w:r w:rsidR="00866A41" w:rsidRPr="00866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собак </w:t>
      </w:r>
      <w:proofErr w:type="spellStart"/>
      <w:r w:rsidR="00866A41" w:rsidRPr="00866A41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866A41" w:rsidRPr="00866A41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="00866A41" w:rsidRPr="00866A41">
        <w:rPr>
          <w:rFonts w:ascii="Times New Roman" w:hAnsi="Times New Roman" w:cs="Times New Roman"/>
          <w:sz w:val="28"/>
          <w:szCs w:val="28"/>
        </w:rPr>
        <w:t>жуються</w:t>
      </w:r>
      <w:proofErr w:type="spellEnd"/>
      <w:r w:rsidR="00866A41" w:rsidRPr="00866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6A41" w:rsidRPr="00866A41">
        <w:rPr>
          <w:rFonts w:ascii="Times New Roman" w:hAnsi="Times New Roman" w:cs="Times New Roman"/>
          <w:sz w:val="28"/>
          <w:szCs w:val="28"/>
        </w:rPr>
        <w:t>підходять</w:t>
      </w:r>
      <w:proofErr w:type="spellEnd"/>
      <w:r w:rsidR="00866A41"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A41" w:rsidRPr="00866A4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866A41" w:rsidRPr="00866A41">
        <w:rPr>
          <w:rFonts w:ascii="Times New Roman" w:hAnsi="Times New Roman" w:cs="Times New Roman"/>
          <w:sz w:val="28"/>
          <w:szCs w:val="28"/>
        </w:rPr>
        <w:t xml:space="preserve"> маленьким </w:t>
      </w:r>
      <w:proofErr w:type="spellStart"/>
      <w:r w:rsidR="00866A41" w:rsidRPr="00866A41">
        <w:rPr>
          <w:rFonts w:ascii="Times New Roman" w:hAnsi="Times New Roman" w:cs="Times New Roman"/>
          <w:sz w:val="28"/>
          <w:szCs w:val="28"/>
        </w:rPr>
        <w:t>цуценятам</w:t>
      </w:r>
      <w:proofErr w:type="spellEnd"/>
      <w:r w:rsidR="00866A41" w:rsidRPr="00866A4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866A41" w:rsidRPr="00866A41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="00866A41" w:rsidRPr="00866A41">
        <w:rPr>
          <w:rFonts w:ascii="Times New Roman" w:hAnsi="Times New Roman" w:cs="Times New Roman"/>
          <w:sz w:val="28"/>
          <w:szCs w:val="28"/>
        </w:rPr>
        <w:t xml:space="preserve"> продукту є: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калій</w:t>
      </w:r>
      <w:proofErr w:type="spellEnd"/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• фосфор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сірка</w:t>
      </w:r>
      <w:proofErr w:type="spellEnd"/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r w:rsidRPr="00866A41">
        <w:rPr>
          <w:rFonts w:ascii="Times New Roman" w:hAnsi="Times New Roman" w:cs="Times New Roman"/>
          <w:sz w:val="28"/>
          <w:szCs w:val="28"/>
        </w:rPr>
        <w:t>• йод.</w:t>
      </w:r>
    </w:p>
    <w:p w:rsidR="00866A41" w:rsidRPr="00866A41" w:rsidRDefault="00866A41" w:rsidP="00866A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Легені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для нормального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собак,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міцного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сполучної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порції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ласощів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розлад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легені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потроху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чергувати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6A4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866A41">
        <w:rPr>
          <w:rFonts w:ascii="Times New Roman" w:hAnsi="Times New Roman" w:cs="Times New Roman"/>
          <w:sz w:val="28"/>
          <w:szCs w:val="28"/>
        </w:rPr>
        <w:t xml:space="preserve"> субпродуктами.</w:t>
      </w:r>
    </w:p>
    <w:p w:rsidR="00866A41" w:rsidRPr="004F26EC" w:rsidRDefault="00866A41" w:rsidP="00866A41">
      <w:pPr>
        <w:rPr>
          <w:rFonts w:ascii="Times New Roman" w:hAnsi="Times New Roman" w:cs="Times New Roman"/>
          <w:sz w:val="28"/>
          <w:szCs w:val="28"/>
        </w:rPr>
      </w:pPr>
    </w:p>
    <w:p w:rsidR="00866A41" w:rsidRPr="004F26EC" w:rsidRDefault="00866A41" w:rsidP="00866A41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41"/>
    <w:rsid w:val="00070683"/>
    <w:rsid w:val="00866A41"/>
    <w:rsid w:val="00D3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3EEA1"/>
  <w15:chartTrackingRefBased/>
  <w15:docId w15:val="{1949A429-58AA-4FD2-80AD-71F59AC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2017-08-24T10:24:00Z</dcterms:created>
  <dcterms:modified xsi:type="dcterms:W3CDTF">2017-09-04T06:36:00Z</dcterms:modified>
</cp:coreProperties>
</file>