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</w:p>
    <w:p w:rsidR="00F715DC" w:rsidRPr="00732208" w:rsidRDefault="00F715DC" w:rsidP="00F715DC">
      <w:pPr>
        <w:rPr>
          <w:rFonts w:ascii="Times New Roman" w:hAnsi="Times New Roman" w:cs="Times New Roman"/>
          <w:b/>
          <w:sz w:val="28"/>
          <w:szCs w:val="28"/>
        </w:rPr>
      </w:pPr>
      <w:r w:rsidRPr="00732208">
        <w:rPr>
          <w:rFonts w:ascii="Times New Roman" w:hAnsi="Times New Roman" w:cs="Times New Roman"/>
          <w:b/>
          <w:sz w:val="28"/>
          <w:szCs w:val="28"/>
        </w:rPr>
        <w:t>Клетка «Микки» с колесом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Клетка дл</w:t>
      </w:r>
      <w:r>
        <w:rPr>
          <w:rFonts w:ascii="Times New Roman" w:hAnsi="Times New Roman" w:cs="Times New Roman"/>
          <w:sz w:val="28"/>
          <w:szCs w:val="28"/>
        </w:rPr>
        <w:t>я мелких декоративных грызунов «</w:t>
      </w:r>
      <w:r w:rsidRPr="009E5963">
        <w:rPr>
          <w:rFonts w:ascii="Times New Roman" w:hAnsi="Times New Roman" w:cs="Times New Roman"/>
          <w:sz w:val="28"/>
          <w:szCs w:val="28"/>
        </w:rPr>
        <w:t>Микки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домик, спортплощадки и аттракцион одновременно. Питомец может гулять по клетке и забираться на второй ярус по удобной лесенке, бегать в колесе и отдыхать в уютном уголке. Решетка из стальной проволоки очень прочная, устойчива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порошковая краска, которой покрыты прутья, безопасна для питомцев. Поддон изготовлен и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хорошо моющегося и прочного пластика. В комплекте: беговое колесо и удобная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непротекающая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поилка.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Размер: 37х2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5963">
        <w:rPr>
          <w:rFonts w:ascii="Times New Roman" w:hAnsi="Times New Roman" w:cs="Times New Roman"/>
          <w:sz w:val="28"/>
          <w:szCs w:val="28"/>
        </w:rPr>
        <w:t>х30 см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Артикул: 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PR740494 порошковое покрытие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963">
        <w:rPr>
          <w:rFonts w:ascii="Times New Roman" w:hAnsi="Times New Roman" w:cs="Times New Roman"/>
          <w:sz w:val="28"/>
          <w:szCs w:val="28"/>
        </w:rPr>
        <w:t>хром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15DC" w:rsidRPr="009E5963" w:rsidRDefault="00F715DC" w:rsidP="00F715DC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PR740479 порошковое покрытие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</w:rPr>
      </w:pPr>
    </w:p>
    <w:p w:rsidR="00F715DC" w:rsidRPr="008B2501" w:rsidRDefault="00F715DC" w:rsidP="00F715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2501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8B2501">
        <w:rPr>
          <w:rFonts w:ascii="Times New Roman" w:hAnsi="Times New Roman" w:cs="Times New Roman"/>
          <w:b/>
          <w:sz w:val="28"/>
          <w:szCs w:val="28"/>
          <w:lang w:val="uk-UA"/>
        </w:rPr>
        <w:t>Міккі</w:t>
      </w:r>
      <w:proofErr w:type="spellEnd"/>
      <w:r w:rsidRPr="008B2501">
        <w:rPr>
          <w:rFonts w:ascii="Times New Roman" w:hAnsi="Times New Roman" w:cs="Times New Roman"/>
          <w:b/>
          <w:sz w:val="28"/>
          <w:szCs w:val="28"/>
          <w:lang w:val="uk-UA"/>
        </w:rPr>
        <w:t>» з колесом</w:t>
      </w:r>
    </w:p>
    <w:p w:rsidR="00F715DC" w:rsidRPr="008B2501" w:rsidRDefault="00F715DC" w:rsidP="00F715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2501">
        <w:rPr>
          <w:rFonts w:ascii="Times New Roman" w:hAnsi="Times New Roman" w:cs="Times New Roman"/>
          <w:sz w:val="28"/>
          <w:szCs w:val="28"/>
          <w:lang w:val="uk-UA"/>
        </w:rPr>
        <w:t>Для міцного здоров'я і гарного настрою гризунам необхідні фізичні навантаження. При недостатній активності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повноцінному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улюбленців часто розвивається ожиріння. Зайва вага може стати причиною серцево-судинних захворювань, </w:t>
      </w:r>
      <w:proofErr w:type="spellStart"/>
      <w:r w:rsidRPr="008B2501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</w:t>
      </w:r>
      <w:r>
        <w:rPr>
          <w:rFonts w:ascii="Times New Roman" w:hAnsi="Times New Roman" w:cs="Times New Roman"/>
          <w:sz w:val="28"/>
          <w:szCs w:val="28"/>
          <w:lang w:val="uk-UA"/>
        </w:rPr>
        <w:t>татньо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руху.</w:t>
      </w:r>
    </w:p>
    <w:p w:rsidR="00F715DC" w:rsidRPr="008B2501" w:rsidRDefault="00F715DC" w:rsidP="00F715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2501">
        <w:rPr>
          <w:rFonts w:ascii="Times New Roman" w:hAnsi="Times New Roman" w:cs="Times New Roman"/>
          <w:sz w:val="28"/>
          <w:szCs w:val="28"/>
          <w:lang w:val="uk-UA"/>
        </w:rPr>
        <w:t>Клітка для дрібних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декоративних гризунів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–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це будиночок, спортмайданчик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атракціон одночасно. Вихованець може гуляти і забиратися на другий ярус по зручн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драбинці, бігати в колесі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відпочивати в затишному куточку. Решітка зі сталевого дроту дуже міцна, стійка до </w:t>
      </w:r>
      <w:proofErr w:type="spellStart"/>
      <w:r w:rsidRPr="008B2501">
        <w:rPr>
          <w:rFonts w:ascii="Times New Roman" w:hAnsi="Times New Roman" w:cs="Times New Roman"/>
          <w:sz w:val="28"/>
          <w:szCs w:val="28"/>
          <w:lang w:val="uk-UA"/>
        </w:rPr>
        <w:t>погри</w:t>
      </w:r>
      <w:r>
        <w:rPr>
          <w:rFonts w:ascii="Times New Roman" w:hAnsi="Times New Roman" w:cs="Times New Roman"/>
          <w:sz w:val="28"/>
          <w:szCs w:val="28"/>
          <w:lang w:val="uk-UA"/>
        </w:rPr>
        <w:t>зання</w:t>
      </w:r>
      <w:proofErr w:type="spellEnd"/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, порошкова фарба, якою покриті прути, безпечна для </w:t>
      </w:r>
      <w:r>
        <w:rPr>
          <w:rFonts w:ascii="Times New Roman" w:hAnsi="Times New Roman" w:cs="Times New Roman"/>
          <w:sz w:val="28"/>
          <w:szCs w:val="28"/>
          <w:lang w:val="uk-UA"/>
        </w:rPr>
        <w:t>пухнастих улюбленців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. Піддон виготовлений </w:t>
      </w:r>
      <w:r>
        <w:rPr>
          <w:rFonts w:ascii="Times New Roman" w:hAnsi="Times New Roman" w:cs="Times New Roman"/>
          <w:sz w:val="28"/>
          <w:szCs w:val="28"/>
          <w:lang w:val="uk-UA"/>
        </w:rPr>
        <w:t>з міцного пластика, який добре миється.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 xml:space="preserve"> комплекті: бігове колесо і зручна поїлка</w:t>
      </w:r>
      <w:r>
        <w:rPr>
          <w:rFonts w:ascii="Times New Roman" w:hAnsi="Times New Roman" w:cs="Times New Roman"/>
          <w:sz w:val="28"/>
          <w:szCs w:val="28"/>
          <w:lang w:val="uk-UA"/>
        </w:rPr>
        <w:t>, що не протікає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15DC" w:rsidRDefault="00F715DC" w:rsidP="00F715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250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Розмір: 37х2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2501">
        <w:rPr>
          <w:rFonts w:ascii="Times New Roman" w:hAnsi="Times New Roman" w:cs="Times New Roman"/>
          <w:sz w:val="28"/>
          <w:szCs w:val="28"/>
          <w:lang w:val="uk-UA"/>
        </w:rPr>
        <w:t>х30 см</w:t>
      </w:r>
    </w:p>
    <w:p w:rsidR="00F715DC" w:rsidRPr="00D71483" w:rsidRDefault="00F715DC" w:rsidP="00F715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F715DC" w:rsidRPr="008B2501" w:rsidRDefault="00F715DC" w:rsidP="00F715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2501">
        <w:rPr>
          <w:rFonts w:ascii="Times New Roman" w:hAnsi="Times New Roman" w:cs="Times New Roman"/>
          <w:sz w:val="28"/>
          <w:szCs w:val="28"/>
          <w:lang w:val="uk-UA"/>
        </w:rPr>
        <w:t>Артикул:</w:t>
      </w:r>
    </w:p>
    <w:p w:rsidR="00F715DC" w:rsidRPr="008B2501" w:rsidRDefault="00F715DC" w:rsidP="00F715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2501">
        <w:rPr>
          <w:rFonts w:ascii="Times New Roman" w:hAnsi="Times New Roman" w:cs="Times New Roman"/>
          <w:sz w:val="28"/>
          <w:szCs w:val="28"/>
          <w:lang w:val="uk-UA"/>
        </w:rPr>
        <w:t>PR740494 порошкове покриття «хром»</w:t>
      </w:r>
    </w:p>
    <w:p w:rsidR="00F715DC" w:rsidRPr="008B2501" w:rsidRDefault="00F715DC" w:rsidP="00F715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2501">
        <w:rPr>
          <w:rFonts w:ascii="Times New Roman" w:hAnsi="Times New Roman" w:cs="Times New Roman"/>
          <w:sz w:val="28"/>
          <w:szCs w:val="28"/>
          <w:lang w:val="uk-UA"/>
        </w:rPr>
        <w:t>PR740479 порошкове покриття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DC"/>
    <w:rsid w:val="000C2DF6"/>
    <w:rsid w:val="00F7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42B79A-F8E4-4521-A6B0-DC2F6855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2018-10-25T08:47:00Z</dcterms:created>
  <dcterms:modified xsi:type="dcterms:W3CDTF">2018-10-25T08:49:00Z</dcterms:modified>
</cp:coreProperties>
</file>